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ADFC5" w14:textId="77777777" w:rsidR="00C622B0" w:rsidRPr="00703724" w:rsidRDefault="00C622B0" w:rsidP="00C622B0">
      <w:pPr>
        <w:ind w:firstLine="284"/>
        <w:rPr>
          <w:rFonts w:ascii="Bookman Old Style" w:hAnsi="Bookman Old Style" w:cs="Times New Roman"/>
          <w:sz w:val="26"/>
          <w:szCs w:val="26"/>
        </w:rPr>
      </w:pPr>
      <w:bookmarkStart w:id="0" w:name="_GoBack"/>
      <w:bookmarkEnd w:id="0"/>
      <w:r w:rsidRPr="00703724">
        <w:rPr>
          <w:rFonts w:ascii="Bookman Old Style" w:hAnsi="Bookman Old Style" w:cs="Times New Roman"/>
          <w:sz w:val="26"/>
          <w:szCs w:val="26"/>
        </w:rPr>
        <w:t>ΑΝΩΤΑΤΟ ΔΙΚΑΣΤΗΡΙΟ ΚΥΠΡΟΥ</w:t>
      </w:r>
    </w:p>
    <w:p w14:paraId="1B476987" w14:textId="77777777" w:rsidR="00C622B0" w:rsidRPr="00703724" w:rsidRDefault="00C622B0" w:rsidP="00C622B0">
      <w:pPr>
        <w:ind w:firstLine="284"/>
        <w:rPr>
          <w:rFonts w:ascii="Bookman Old Style" w:hAnsi="Bookman Old Style" w:cs="Times New Roman"/>
          <w:sz w:val="26"/>
          <w:szCs w:val="26"/>
        </w:rPr>
      </w:pPr>
      <w:r w:rsidRPr="00703724">
        <w:rPr>
          <w:rFonts w:ascii="Bookman Old Style" w:hAnsi="Bookman Old Style" w:cs="Times New Roman"/>
          <w:sz w:val="26"/>
          <w:szCs w:val="26"/>
        </w:rPr>
        <w:t xml:space="preserve">ΔΕΥΤΕΡΟΒΑΘΜΙΑ ΔΙΚΑΙΟΔΟΣΙΑ </w:t>
      </w:r>
    </w:p>
    <w:p w14:paraId="1DA8152B" w14:textId="77777777" w:rsidR="00C622B0" w:rsidRPr="00703724" w:rsidRDefault="00C622B0" w:rsidP="00C622B0">
      <w:pPr>
        <w:ind w:firstLine="284"/>
        <w:rPr>
          <w:rFonts w:ascii="Bookman Old Style" w:hAnsi="Bookman Old Style" w:cs="Times New Roman"/>
          <w:sz w:val="26"/>
          <w:szCs w:val="26"/>
        </w:rPr>
      </w:pPr>
    </w:p>
    <w:p w14:paraId="5440E424" w14:textId="14EA1500" w:rsidR="00C622B0" w:rsidRPr="00D169BF" w:rsidRDefault="00C622B0" w:rsidP="00C622B0">
      <w:pPr>
        <w:ind w:firstLine="284"/>
        <w:jc w:val="right"/>
        <w:rPr>
          <w:rFonts w:ascii="Bookman Old Style" w:hAnsi="Bookman Old Style" w:cs="Times New Roman"/>
          <w:sz w:val="26"/>
          <w:szCs w:val="26"/>
        </w:rPr>
      </w:pPr>
      <w:r w:rsidRPr="00D169BF">
        <w:rPr>
          <w:rFonts w:ascii="Bookman Old Style" w:hAnsi="Bookman Old Style" w:cs="Times New Roman"/>
          <w:sz w:val="26"/>
          <w:szCs w:val="26"/>
        </w:rPr>
        <w:t>(</w:t>
      </w:r>
      <w:r w:rsidRPr="00D169BF">
        <w:rPr>
          <w:rFonts w:ascii="Bookman Old Style" w:hAnsi="Bookman Old Style" w:cs="Times New Roman"/>
          <w:i/>
          <w:sz w:val="26"/>
          <w:szCs w:val="26"/>
        </w:rPr>
        <w:t xml:space="preserve">Πολιτική Έφεση </w:t>
      </w:r>
      <w:proofErr w:type="spellStart"/>
      <w:r w:rsidR="00404DCF">
        <w:rPr>
          <w:rFonts w:ascii="Bookman Old Style" w:hAnsi="Bookman Old Style" w:cs="Times New Roman"/>
          <w:i/>
          <w:sz w:val="26"/>
          <w:szCs w:val="26"/>
        </w:rPr>
        <w:t>Α</w:t>
      </w:r>
      <w:r w:rsidRPr="00D169BF">
        <w:rPr>
          <w:rFonts w:ascii="Bookman Old Style" w:hAnsi="Bookman Old Style" w:cs="Times New Roman"/>
          <w:i/>
          <w:sz w:val="26"/>
          <w:szCs w:val="26"/>
        </w:rPr>
        <w:t>ρ</w:t>
      </w:r>
      <w:proofErr w:type="spellEnd"/>
      <w:r w:rsidRPr="00D169BF">
        <w:rPr>
          <w:rFonts w:ascii="Bookman Old Style" w:hAnsi="Bookman Old Style" w:cs="Times New Roman"/>
          <w:i/>
          <w:sz w:val="26"/>
          <w:szCs w:val="26"/>
        </w:rPr>
        <w:t xml:space="preserve">. </w:t>
      </w:r>
      <w:r w:rsidRPr="00D169BF">
        <w:rPr>
          <w:rFonts w:ascii="Bookman Old Style" w:hAnsi="Bookman Old Style" w:cs="Times New Roman"/>
          <w:i/>
          <w:sz w:val="26"/>
          <w:szCs w:val="26"/>
          <w:lang w:val="en-US"/>
        </w:rPr>
        <w:t>E</w:t>
      </w:r>
      <w:r w:rsidRPr="00D169BF">
        <w:rPr>
          <w:rFonts w:ascii="Bookman Old Style" w:hAnsi="Bookman Old Style" w:cs="Times New Roman"/>
          <w:i/>
          <w:sz w:val="26"/>
          <w:szCs w:val="26"/>
        </w:rPr>
        <w:t>328/2016</w:t>
      </w:r>
      <w:r w:rsidRPr="00D169BF">
        <w:rPr>
          <w:rFonts w:ascii="Bookman Old Style" w:hAnsi="Bookman Old Style" w:cs="Times New Roman"/>
          <w:sz w:val="26"/>
          <w:szCs w:val="26"/>
        </w:rPr>
        <w:t>)</w:t>
      </w:r>
    </w:p>
    <w:p w14:paraId="587D2AE5" w14:textId="77777777" w:rsidR="00C622B0" w:rsidRPr="00D169BF" w:rsidRDefault="00C622B0" w:rsidP="00C622B0">
      <w:pPr>
        <w:ind w:firstLine="284"/>
        <w:jc w:val="center"/>
        <w:rPr>
          <w:rFonts w:ascii="Bookman Old Style" w:hAnsi="Bookman Old Style" w:cs="Times New Roman"/>
          <w:sz w:val="26"/>
          <w:szCs w:val="26"/>
        </w:rPr>
      </w:pPr>
    </w:p>
    <w:p w14:paraId="54E369A8" w14:textId="75FF01C2" w:rsidR="00C622B0" w:rsidRPr="00D169BF" w:rsidRDefault="005D1A86" w:rsidP="00C622B0">
      <w:pPr>
        <w:ind w:firstLine="284"/>
        <w:jc w:val="center"/>
        <w:rPr>
          <w:rFonts w:ascii="Bookman Old Style" w:hAnsi="Bookman Old Style" w:cs="Times New Roman"/>
          <w:sz w:val="26"/>
          <w:szCs w:val="26"/>
        </w:rPr>
      </w:pPr>
      <w:r>
        <w:rPr>
          <w:rFonts w:ascii="Bookman Old Style" w:hAnsi="Bookman Old Style" w:cs="Times New Roman"/>
          <w:sz w:val="26"/>
          <w:szCs w:val="26"/>
        </w:rPr>
        <w:t>2 Νοεμβρίου</w:t>
      </w:r>
      <w:r w:rsidR="00C622B0" w:rsidRPr="00D169BF">
        <w:rPr>
          <w:rFonts w:ascii="Bookman Old Style" w:hAnsi="Bookman Old Style" w:cs="Times New Roman"/>
          <w:sz w:val="26"/>
          <w:szCs w:val="26"/>
        </w:rPr>
        <w:t>, 2023</w:t>
      </w:r>
    </w:p>
    <w:p w14:paraId="33594366" w14:textId="77777777" w:rsidR="00C622B0" w:rsidRPr="00D169BF" w:rsidRDefault="00C622B0" w:rsidP="00C622B0">
      <w:pPr>
        <w:ind w:firstLine="284"/>
        <w:jc w:val="right"/>
        <w:rPr>
          <w:rFonts w:ascii="Bookman Old Style" w:hAnsi="Bookman Old Style" w:cs="Times New Roman"/>
          <w:sz w:val="26"/>
          <w:szCs w:val="26"/>
        </w:rPr>
      </w:pPr>
    </w:p>
    <w:p w14:paraId="027B7314" w14:textId="77777777" w:rsidR="00C622B0" w:rsidRPr="00D169BF" w:rsidRDefault="00C622B0" w:rsidP="00C622B0">
      <w:pPr>
        <w:ind w:firstLine="284"/>
        <w:jc w:val="center"/>
        <w:rPr>
          <w:rFonts w:ascii="Bookman Old Style" w:hAnsi="Bookman Old Style" w:cs="Times New Roman"/>
          <w:sz w:val="26"/>
          <w:szCs w:val="26"/>
        </w:rPr>
      </w:pPr>
      <w:r w:rsidRPr="00D169BF">
        <w:rPr>
          <w:rFonts w:ascii="Bookman Old Style" w:hAnsi="Bookman Old Style" w:cs="Times New Roman"/>
          <w:sz w:val="26"/>
          <w:szCs w:val="26"/>
        </w:rPr>
        <w:t>[ΜΑΛΑΧΤΟΣ, ΙΩΑΝΝΙΔΗΣ, ΕΦΡΑΙΜ, Δ</w:t>
      </w:r>
      <w:r>
        <w:rPr>
          <w:rFonts w:ascii="Bookman Old Style" w:hAnsi="Bookman Old Style" w:cs="Times New Roman"/>
          <w:sz w:val="26"/>
          <w:szCs w:val="26"/>
        </w:rPr>
        <w:t>/</w:t>
      </w:r>
      <w:proofErr w:type="spellStart"/>
      <w:r>
        <w:rPr>
          <w:rFonts w:ascii="Bookman Old Style" w:hAnsi="Bookman Old Style" w:cs="Times New Roman"/>
          <w:sz w:val="26"/>
          <w:szCs w:val="26"/>
        </w:rPr>
        <w:t>στές</w:t>
      </w:r>
      <w:proofErr w:type="spellEnd"/>
      <w:r w:rsidRPr="00D169BF">
        <w:rPr>
          <w:rFonts w:ascii="Bookman Old Style" w:hAnsi="Bookman Old Style" w:cs="Times New Roman"/>
          <w:sz w:val="26"/>
          <w:szCs w:val="26"/>
        </w:rPr>
        <w:t>]</w:t>
      </w:r>
    </w:p>
    <w:p w14:paraId="54FA83A2" w14:textId="77777777" w:rsidR="00C622B0" w:rsidRPr="00D169BF" w:rsidRDefault="00C622B0" w:rsidP="00C622B0">
      <w:pPr>
        <w:ind w:firstLine="284"/>
        <w:jc w:val="center"/>
        <w:rPr>
          <w:rFonts w:ascii="Bookman Old Style" w:hAnsi="Bookman Old Style" w:cs="Times New Roman"/>
          <w:b/>
          <w:bCs/>
          <w:sz w:val="26"/>
          <w:szCs w:val="26"/>
        </w:rPr>
      </w:pPr>
    </w:p>
    <w:p w14:paraId="6170199F" w14:textId="77777777" w:rsidR="00C622B0" w:rsidRPr="00703724" w:rsidRDefault="00C622B0" w:rsidP="00C622B0">
      <w:pPr>
        <w:ind w:firstLine="284"/>
        <w:jc w:val="center"/>
        <w:rPr>
          <w:rFonts w:ascii="Bookman Old Style" w:hAnsi="Bookman Old Style" w:cs="Times New Roman"/>
          <w:bCs/>
          <w:sz w:val="26"/>
          <w:szCs w:val="26"/>
        </w:rPr>
      </w:pPr>
      <w:r w:rsidRPr="00703724">
        <w:rPr>
          <w:rFonts w:ascii="Bookman Old Style" w:hAnsi="Bookman Old Style" w:cs="Times New Roman"/>
          <w:bCs/>
          <w:sz w:val="26"/>
          <w:szCs w:val="26"/>
        </w:rPr>
        <w:t>ΥΠΟΥΡΓ</w:t>
      </w:r>
      <w:r>
        <w:rPr>
          <w:rFonts w:ascii="Bookman Old Style" w:hAnsi="Bookman Old Style" w:cs="Times New Roman"/>
          <w:bCs/>
          <w:sz w:val="26"/>
          <w:szCs w:val="26"/>
        </w:rPr>
        <w:t>ΟΣ</w:t>
      </w:r>
      <w:r w:rsidRPr="00703724">
        <w:rPr>
          <w:rFonts w:ascii="Bookman Old Style" w:hAnsi="Bookman Old Style" w:cs="Times New Roman"/>
          <w:bCs/>
          <w:sz w:val="26"/>
          <w:szCs w:val="26"/>
        </w:rPr>
        <w:t xml:space="preserve"> ΕΣΩΤΕΡΙΚΩΝ ΩΣ ΚΗΔΕΜΟΝΑ</w:t>
      </w:r>
      <w:r>
        <w:rPr>
          <w:rFonts w:ascii="Bookman Old Style" w:hAnsi="Bookman Old Style" w:cs="Times New Roman"/>
          <w:bCs/>
          <w:sz w:val="26"/>
          <w:szCs w:val="26"/>
        </w:rPr>
        <w:t>Σ</w:t>
      </w:r>
      <w:r w:rsidRPr="00703724">
        <w:rPr>
          <w:rFonts w:ascii="Bookman Old Style" w:hAnsi="Bookman Old Style" w:cs="Times New Roman"/>
          <w:bCs/>
          <w:sz w:val="26"/>
          <w:szCs w:val="26"/>
        </w:rPr>
        <w:t xml:space="preserve"> ΤΟΥΡΚΟΚΥΠΡΙΑΚΩΝ ΠΕΡΙΟΥΣΙΩΝ,</w:t>
      </w:r>
    </w:p>
    <w:p w14:paraId="2493DF60" w14:textId="77777777" w:rsidR="00C622B0" w:rsidRPr="00703724" w:rsidRDefault="00C622B0" w:rsidP="00C622B0">
      <w:pPr>
        <w:ind w:firstLine="284"/>
        <w:jc w:val="center"/>
        <w:rPr>
          <w:rFonts w:ascii="Bookman Old Style" w:hAnsi="Bookman Old Style" w:cs="Times New Roman"/>
          <w:bCs/>
          <w:sz w:val="26"/>
          <w:szCs w:val="26"/>
        </w:rPr>
      </w:pPr>
    </w:p>
    <w:p w14:paraId="57ED2DF4" w14:textId="77777777" w:rsidR="00C622B0" w:rsidRPr="00703724" w:rsidRDefault="00C622B0" w:rsidP="00C622B0">
      <w:pPr>
        <w:ind w:firstLine="284"/>
        <w:jc w:val="right"/>
        <w:rPr>
          <w:rFonts w:ascii="Bookman Old Style" w:hAnsi="Bookman Old Style" w:cs="Times New Roman"/>
          <w:bCs/>
          <w:i/>
          <w:iCs/>
          <w:sz w:val="26"/>
          <w:szCs w:val="26"/>
        </w:rPr>
      </w:pPr>
      <w:proofErr w:type="spellStart"/>
      <w:r w:rsidRPr="00BF3330">
        <w:rPr>
          <w:rFonts w:ascii="Bookman Old Style" w:hAnsi="Bookman Old Style" w:cs="Times New Roman"/>
          <w:bCs/>
          <w:i/>
          <w:iCs/>
          <w:sz w:val="26"/>
          <w:szCs w:val="26"/>
        </w:rPr>
        <w:t>Εφεσείων</w:t>
      </w:r>
      <w:proofErr w:type="spellEnd"/>
      <w:r w:rsidRPr="00BF3330">
        <w:rPr>
          <w:rFonts w:ascii="Bookman Old Style" w:hAnsi="Bookman Old Style" w:cs="Times New Roman"/>
          <w:bCs/>
          <w:i/>
          <w:iCs/>
          <w:sz w:val="26"/>
          <w:szCs w:val="26"/>
        </w:rPr>
        <w:t>,</w:t>
      </w:r>
    </w:p>
    <w:p w14:paraId="4108DFCE" w14:textId="77777777" w:rsidR="00C622B0" w:rsidRDefault="00C622B0" w:rsidP="00C622B0">
      <w:pPr>
        <w:ind w:left="720" w:firstLine="284"/>
        <w:jc w:val="center"/>
        <w:rPr>
          <w:rFonts w:ascii="Bookman Old Style" w:hAnsi="Bookman Old Style" w:cs="Times New Roman"/>
          <w:sz w:val="26"/>
          <w:szCs w:val="26"/>
        </w:rPr>
      </w:pPr>
      <w:r>
        <w:rPr>
          <w:rFonts w:ascii="Bookman Old Style" w:hAnsi="Bookman Old Style" w:cs="Times New Roman"/>
          <w:sz w:val="26"/>
          <w:szCs w:val="26"/>
        </w:rPr>
        <w:t>ν.</w:t>
      </w:r>
      <w:r w:rsidRPr="00703724">
        <w:rPr>
          <w:rFonts w:ascii="Bookman Old Style" w:hAnsi="Bookman Old Style" w:cs="Times New Roman"/>
          <w:sz w:val="26"/>
          <w:szCs w:val="26"/>
        </w:rPr>
        <w:t xml:space="preserve"> </w:t>
      </w:r>
    </w:p>
    <w:p w14:paraId="0C7EA679" w14:textId="77777777" w:rsidR="00C622B0" w:rsidRDefault="00C622B0" w:rsidP="00C622B0">
      <w:pPr>
        <w:ind w:left="720" w:firstLine="284"/>
        <w:jc w:val="center"/>
        <w:rPr>
          <w:rFonts w:ascii="Bookman Old Style" w:hAnsi="Bookman Old Style" w:cs="Times New Roman"/>
          <w:sz w:val="26"/>
          <w:szCs w:val="26"/>
        </w:rPr>
      </w:pPr>
    </w:p>
    <w:p w14:paraId="71C5321E" w14:textId="77777777" w:rsidR="00C622B0" w:rsidRDefault="00C622B0" w:rsidP="00C622B0">
      <w:pPr>
        <w:pStyle w:val="ListParagraph"/>
        <w:numPr>
          <w:ilvl w:val="0"/>
          <w:numId w:val="1"/>
        </w:numPr>
        <w:ind w:left="1134" w:hanging="425"/>
        <w:rPr>
          <w:rFonts w:ascii="Bookman Old Style" w:hAnsi="Bookman Old Style" w:cs="Times New Roman"/>
          <w:sz w:val="26"/>
          <w:szCs w:val="26"/>
        </w:rPr>
      </w:pPr>
      <w:r>
        <w:rPr>
          <w:rFonts w:ascii="Bookman Old Style" w:hAnsi="Bookman Old Style" w:cs="Times New Roman"/>
          <w:sz w:val="26"/>
          <w:szCs w:val="26"/>
        </w:rPr>
        <w:t>ΑΡΕΣΤΗ ΤΡΥΦΩΝΟΣ,</w:t>
      </w:r>
    </w:p>
    <w:p w14:paraId="352091A6" w14:textId="77777777" w:rsidR="00C622B0" w:rsidRDefault="00C622B0" w:rsidP="00C622B0">
      <w:pPr>
        <w:pStyle w:val="ListParagraph"/>
        <w:numPr>
          <w:ilvl w:val="0"/>
          <w:numId w:val="1"/>
        </w:numPr>
        <w:ind w:left="1134" w:hanging="425"/>
        <w:rPr>
          <w:rFonts w:ascii="Bookman Old Style" w:hAnsi="Bookman Old Style" w:cs="Times New Roman"/>
          <w:sz w:val="26"/>
          <w:szCs w:val="26"/>
        </w:rPr>
      </w:pPr>
      <w:r>
        <w:rPr>
          <w:rFonts w:ascii="Bookman Old Style" w:hAnsi="Bookman Old Style" w:cs="Times New Roman"/>
          <w:sz w:val="26"/>
          <w:szCs w:val="26"/>
        </w:rPr>
        <w:t>ΧΑΡΑΚΗ ΚΑΡΑΠΑΤΕΑ, ΥΠΟ ΤΗΝ ΙΔΙΟΤΗΤΑ ΤΟΥ ΩΣ ΔΙΑΧΕΙΡΙΣΤΗ ΤΗΣ ΠΕΡΙΟΥΣΙΑΣ ΤΗΣ ΑΠΟΒΙΩΣΑΣΗΣ ΚΕΖΙΒΑΝ Μ</w:t>
      </w:r>
      <w:r>
        <w:rPr>
          <w:rFonts w:ascii="Bookman Old Style" w:hAnsi="Bookman Old Style" w:cs="Times New Roman"/>
          <w:sz w:val="26"/>
          <w:szCs w:val="26"/>
          <w:lang w:val="en-US"/>
        </w:rPr>
        <w:t>OUHAREM</w:t>
      </w:r>
      <w:r>
        <w:rPr>
          <w:rFonts w:ascii="Bookman Old Style" w:hAnsi="Bookman Old Style" w:cs="Times New Roman"/>
          <w:sz w:val="26"/>
          <w:szCs w:val="26"/>
        </w:rPr>
        <w:t xml:space="preserve"> ΜΟ</w:t>
      </w:r>
      <w:r>
        <w:rPr>
          <w:rFonts w:ascii="Bookman Old Style" w:hAnsi="Bookman Old Style" w:cs="Times New Roman"/>
          <w:sz w:val="26"/>
          <w:szCs w:val="26"/>
          <w:lang w:val="en-US"/>
        </w:rPr>
        <w:t>USLOU</w:t>
      </w:r>
      <w:r w:rsidRPr="008214C5">
        <w:rPr>
          <w:rFonts w:ascii="Bookman Old Style" w:hAnsi="Bookman Old Style" w:cs="Times New Roman"/>
          <w:sz w:val="26"/>
          <w:szCs w:val="26"/>
        </w:rPr>
        <w:t xml:space="preserve"> </w:t>
      </w:r>
      <w:r>
        <w:rPr>
          <w:rFonts w:ascii="Bookman Old Style" w:hAnsi="Bookman Old Style" w:cs="Times New Roman"/>
          <w:sz w:val="26"/>
          <w:szCs w:val="26"/>
          <w:lang w:val="en-US"/>
        </w:rPr>
        <w:t>A</w:t>
      </w:r>
      <w:r>
        <w:rPr>
          <w:rFonts w:ascii="Bookman Old Style" w:hAnsi="Bookman Old Style" w:cs="Times New Roman"/>
          <w:sz w:val="26"/>
          <w:szCs w:val="26"/>
        </w:rPr>
        <w:t xml:space="preserve">ΛΛΩΣ </w:t>
      </w:r>
      <w:r>
        <w:rPr>
          <w:rFonts w:ascii="Bookman Old Style" w:hAnsi="Bookman Old Style" w:cs="Times New Roman"/>
          <w:sz w:val="26"/>
          <w:szCs w:val="26"/>
          <w:lang w:val="en-US"/>
        </w:rPr>
        <w:t>KEZIBAN</w:t>
      </w:r>
      <w:r w:rsidRPr="008214C5">
        <w:rPr>
          <w:rFonts w:ascii="Bookman Old Style" w:hAnsi="Bookman Old Style" w:cs="Times New Roman"/>
          <w:sz w:val="26"/>
          <w:szCs w:val="26"/>
        </w:rPr>
        <w:t xml:space="preserve"> </w:t>
      </w:r>
      <w:r>
        <w:rPr>
          <w:rFonts w:ascii="Bookman Old Style" w:hAnsi="Bookman Old Style" w:cs="Times New Roman"/>
          <w:sz w:val="26"/>
          <w:szCs w:val="26"/>
          <w:lang w:val="en-US"/>
        </w:rPr>
        <w:t>MOUHARREM</w:t>
      </w:r>
      <w:r w:rsidRPr="008214C5">
        <w:rPr>
          <w:rFonts w:ascii="Bookman Old Style" w:hAnsi="Bookman Old Style" w:cs="Times New Roman"/>
          <w:sz w:val="26"/>
          <w:szCs w:val="26"/>
        </w:rPr>
        <w:t xml:space="preserve">, </w:t>
      </w:r>
      <w:r>
        <w:rPr>
          <w:rFonts w:ascii="Bookman Old Style" w:hAnsi="Bookman Old Style" w:cs="Times New Roman"/>
          <w:sz w:val="26"/>
          <w:szCs w:val="26"/>
        </w:rPr>
        <w:t>ΤΕΩΣ ΑΠΟ ΤΗΝ ΛΕΜΕΣΟ,</w:t>
      </w:r>
    </w:p>
    <w:p w14:paraId="3D8064BF" w14:textId="77777777" w:rsidR="00C622B0" w:rsidRPr="008214C5" w:rsidRDefault="00C622B0" w:rsidP="00C622B0">
      <w:pPr>
        <w:jc w:val="right"/>
        <w:rPr>
          <w:rFonts w:ascii="Bookman Old Style" w:hAnsi="Bookman Old Style" w:cs="Times New Roman"/>
          <w:sz w:val="26"/>
          <w:szCs w:val="26"/>
        </w:rPr>
      </w:pPr>
      <w:r w:rsidRPr="00BF3330">
        <w:rPr>
          <w:rFonts w:ascii="Bookman Old Style" w:hAnsi="Bookman Old Style" w:cs="Times New Roman"/>
          <w:i/>
          <w:iCs/>
          <w:sz w:val="26"/>
          <w:szCs w:val="26"/>
        </w:rPr>
        <w:t>Εφεσίβλητων</w:t>
      </w:r>
      <w:r w:rsidRPr="008214C5">
        <w:rPr>
          <w:rFonts w:ascii="Bookman Old Style" w:hAnsi="Bookman Old Style" w:cs="Times New Roman"/>
          <w:sz w:val="26"/>
          <w:szCs w:val="26"/>
        </w:rPr>
        <w:t xml:space="preserve"> </w:t>
      </w:r>
    </w:p>
    <w:p w14:paraId="01A5CC41" w14:textId="77777777" w:rsidR="00C622B0" w:rsidRPr="00703724" w:rsidRDefault="00C622B0" w:rsidP="00C622B0">
      <w:pPr>
        <w:spacing w:line="480" w:lineRule="auto"/>
        <w:jc w:val="center"/>
        <w:rPr>
          <w:rFonts w:ascii="Bookman Old Style" w:hAnsi="Bookman Old Style" w:cs="Times New Roman"/>
          <w:b/>
          <w:color w:val="000000"/>
          <w:sz w:val="26"/>
          <w:szCs w:val="26"/>
        </w:rPr>
      </w:pPr>
      <w:r w:rsidRPr="00703724">
        <w:rPr>
          <w:rFonts w:ascii="Bookman Old Style" w:hAnsi="Bookman Old Style" w:cs="Times New Roman"/>
          <w:b/>
          <w:color w:val="000000"/>
          <w:sz w:val="26"/>
          <w:szCs w:val="26"/>
        </w:rPr>
        <w:t>_________________</w:t>
      </w:r>
    </w:p>
    <w:p w14:paraId="50999D6C" w14:textId="143FCF5C" w:rsidR="00C622B0" w:rsidRPr="005D1A86" w:rsidRDefault="005D1A86" w:rsidP="00E42D4C">
      <w:pPr>
        <w:rPr>
          <w:rFonts w:ascii="Bookman Old Style" w:hAnsi="Bookman Old Style" w:cs="Times New Roman"/>
          <w:sz w:val="26"/>
          <w:szCs w:val="26"/>
        </w:rPr>
      </w:pPr>
      <w:r>
        <w:rPr>
          <w:rFonts w:ascii="Bookman Old Style" w:hAnsi="Bookman Old Style" w:cs="Times New Roman"/>
          <w:i/>
          <w:sz w:val="26"/>
          <w:szCs w:val="26"/>
        </w:rPr>
        <w:t xml:space="preserve">Έλλη </w:t>
      </w:r>
      <w:proofErr w:type="spellStart"/>
      <w:r>
        <w:rPr>
          <w:rFonts w:ascii="Bookman Old Style" w:hAnsi="Bookman Old Style" w:cs="Times New Roman"/>
          <w:i/>
          <w:sz w:val="26"/>
          <w:szCs w:val="26"/>
        </w:rPr>
        <w:t>Φλωρέντζου</w:t>
      </w:r>
      <w:proofErr w:type="spellEnd"/>
      <w:r w:rsidR="00E42D4C">
        <w:rPr>
          <w:rFonts w:ascii="Bookman Old Style" w:hAnsi="Bookman Old Style" w:cs="Times New Roman"/>
          <w:i/>
          <w:sz w:val="26"/>
          <w:szCs w:val="26"/>
        </w:rPr>
        <w:t xml:space="preserve"> (κα), </w:t>
      </w:r>
      <w:r w:rsidR="004634DB">
        <w:rPr>
          <w:rFonts w:ascii="Bookman Old Style" w:hAnsi="Bookman Old Style" w:cs="Times New Roman"/>
          <w:i/>
          <w:sz w:val="26"/>
          <w:szCs w:val="26"/>
        </w:rPr>
        <w:t xml:space="preserve">Ανώτερη </w:t>
      </w:r>
      <w:r w:rsidR="00E42D4C">
        <w:rPr>
          <w:rFonts w:ascii="Bookman Old Style" w:hAnsi="Bookman Old Style" w:cs="Times New Roman"/>
          <w:i/>
          <w:sz w:val="26"/>
          <w:szCs w:val="26"/>
        </w:rPr>
        <w:t xml:space="preserve">Δικηγόρος της Δημοκρατίας και </w:t>
      </w:r>
      <w:r w:rsidR="004634DB">
        <w:rPr>
          <w:rFonts w:ascii="Bookman Old Style" w:hAnsi="Bookman Old Style" w:cs="Times New Roman"/>
          <w:i/>
          <w:sz w:val="26"/>
          <w:szCs w:val="26"/>
        </w:rPr>
        <w:t xml:space="preserve">          </w:t>
      </w:r>
      <w:r w:rsidR="00E42D4C">
        <w:rPr>
          <w:rFonts w:ascii="Bookman Old Style" w:hAnsi="Bookman Old Style" w:cs="Times New Roman"/>
          <w:i/>
          <w:sz w:val="26"/>
          <w:szCs w:val="26"/>
        </w:rPr>
        <w:t xml:space="preserve">Α. Μελάς, Δικηγόρος της Δημοκρατίας,  </w:t>
      </w:r>
      <w:r w:rsidR="00C622B0" w:rsidRPr="005D1A86">
        <w:rPr>
          <w:rFonts w:ascii="Bookman Old Style" w:hAnsi="Bookman Old Style" w:cs="Times New Roman"/>
          <w:iCs/>
          <w:sz w:val="26"/>
          <w:szCs w:val="26"/>
        </w:rPr>
        <w:t xml:space="preserve">για τον </w:t>
      </w:r>
      <w:proofErr w:type="spellStart"/>
      <w:r w:rsidR="00C622B0" w:rsidRPr="005D1A86">
        <w:rPr>
          <w:rFonts w:ascii="Bookman Old Style" w:hAnsi="Bookman Old Style" w:cs="Times New Roman"/>
          <w:iCs/>
          <w:sz w:val="26"/>
          <w:szCs w:val="26"/>
        </w:rPr>
        <w:t>Εφεσείοντα</w:t>
      </w:r>
      <w:proofErr w:type="spellEnd"/>
      <w:r w:rsidR="00C622B0" w:rsidRPr="005D1A86">
        <w:rPr>
          <w:rFonts w:ascii="Bookman Old Style" w:hAnsi="Bookman Old Style" w:cs="Times New Roman"/>
          <w:sz w:val="26"/>
          <w:szCs w:val="26"/>
        </w:rPr>
        <w:t>.</w:t>
      </w:r>
    </w:p>
    <w:p w14:paraId="303920D6" w14:textId="55537D05" w:rsidR="00C622B0" w:rsidRDefault="00E42D4C" w:rsidP="00E42D4C">
      <w:pPr>
        <w:rPr>
          <w:rFonts w:ascii="Bookman Old Style" w:hAnsi="Bookman Old Style" w:cs="Times New Roman"/>
          <w:iCs/>
          <w:sz w:val="26"/>
          <w:szCs w:val="26"/>
        </w:rPr>
      </w:pPr>
      <w:r>
        <w:rPr>
          <w:rFonts w:ascii="Bookman Old Style" w:hAnsi="Bookman Old Style" w:cs="Times New Roman"/>
          <w:i/>
          <w:sz w:val="26"/>
          <w:szCs w:val="26"/>
        </w:rPr>
        <w:t>Τρ. Τρύφωνος, γ</w:t>
      </w:r>
      <w:r w:rsidR="00C622B0" w:rsidRPr="005D1A86">
        <w:rPr>
          <w:rFonts w:ascii="Bookman Old Style" w:hAnsi="Bookman Old Style" w:cs="Times New Roman"/>
          <w:iCs/>
          <w:sz w:val="26"/>
          <w:szCs w:val="26"/>
        </w:rPr>
        <w:t>ια το</w:t>
      </w:r>
      <w:r>
        <w:rPr>
          <w:rFonts w:ascii="Bookman Old Style" w:hAnsi="Bookman Old Style" w:cs="Times New Roman"/>
          <w:iCs/>
          <w:sz w:val="26"/>
          <w:szCs w:val="26"/>
        </w:rPr>
        <w:t>ν</w:t>
      </w:r>
      <w:r w:rsidR="00C622B0" w:rsidRPr="005D1A86">
        <w:rPr>
          <w:rFonts w:ascii="Bookman Old Style" w:hAnsi="Bookman Old Style" w:cs="Times New Roman"/>
          <w:iCs/>
          <w:sz w:val="26"/>
          <w:szCs w:val="26"/>
        </w:rPr>
        <w:t xml:space="preserve"> Εφεσίβλητ</w:t>
      </w:r>
      <w:r>
        <w:rPr>
          <w:rFonts w:ascii="Bookman Old Style" w:hAnsi="Bookman Old Style" w:cs="Times New Roman"/>
          <w:iCs/>
          <w:sz w:val="26"/>
          <w:szCs w:val="26"/>
        </w:rPr>
        <w:t>ο 1</w:t>
      </w:r>
      <w:r w:rsidR="00C622B0" w:rsidRPr="005D1A86">
        <w:rPr>
          <w:rFonts w:ascii="Bookman Old Style" w:hAnsi="Bookman Old Style" w:cs="Times New Roman"/>
          <w:iCs/>
          <w:sz w:val="26"/>
          <w:szCs w:val="26"/>
        </w:rPr>
        <w:t>.</w:t>
      </w:r>
    </w:p>
    <w:p w14:paraId="5A57A50B" w14:textId="7F33AC37" w:rsidR="00E42D4C" w:rsidRDefault="00E42D4C" w:rsidP="00E42D4C">
      <w:pPr>
        <w:rPr>
          <w:rFonts w:ascii="Bookman Old Style" w:hAnsi="Bookman Old Style" w:cs="Times New Roman"/>
          <w:iCs/>
          <w:sz w:val="26"/>
          <w:szCs w:val="26"/>
        </w:rPr>
      </w:pPr>
      <w:r w:rsidRPr="00E42D4C">
        <w:rPr>
          <w:rFonts w:ascii="Bookman Old Style" w:hAnsi="Bookman Old Style" w:cs="Times New Roman"/>
          <w:i/>
          <w:sz w:val="26"/>
          <w:szCs w:val="26"/>
        </w:rPr>
        <w:t>Χρ.</w:t>
      </w:r>
      <w:r>
        <w:rPr>
          <w:rFonts w:ascii="Bookman Old Style" w:hAnsi="Bookman Old Style" w:cs="Times New Roman"/>
          <w:i/>
          <w:sz w:val="26"/>
          <w:szCs w:val="26"/>
        </w:rPr>
        <w:t xml:space="preserve"> Σ.</w:t>
      </w:r>
      <w:r w:rsidRPr="00E42D4C">
        <w:rPr>
          <w:rFonts w:ascii="Bookman Old Style" w:hAnsi="Bookman Old Style" w:cs="Times New Roman"/>
          <w:i/>
          <w:sz w:val="26"/>
          <w:szCs w:val="26"/>
        </w:rPr>
        <w:t xml:space="preserve"> Χριστοφόρου για Χρίστο</w:t>
      </w:r>
      <w:r>
        <w:rPr>
          <w:rFonts w:ascii="Bookman Old Style" w:hAnsi="Bookman Old Style" w:cs="Times New Roman"/>
          <w:i/>
          <w:sz w:val="26"/>
          <w:szCs w:val="26"/>
        </w:rPr>
        <w:t>ς</w:t>
      </w:r>
      <w:r w:rsidRPr="00E42D4C">
        <w:rPr>
          <w:rFonts w:ascii="Bookman Old Style" w:hAnsi="Bookman Old Style" w:cs="Times New Roman"/>
          <w:i/>
          <w:sz w:val="26"/>
          <w:szCs w:val="26"/>
        </w:rPr>
        <w:t xml:space="preserve"> Σ. Χριστοφόρου ΔΕΠΕ</w:t>
      </w:r>
      <w:r>
        <w:rPr>
          <w:rFonts w:ascii="Bookman Old Style" w:hAnsi="Bookman Old Style" w:cs="Times New Roman"/>
          <w:iCs/>
          <w:sz w:val="26"/>
          <w:szCs w:val="26"/>
        </w:rPr>
        <w:t>, για τον Εφεσίβλητο 2.</w:t>
      </w:r>
    </w:p>
    <w:p w14:paraId="1AAD8690" w14:textId="77777777" w:rsidR="00C622B0" w:rsidRPr="00703724" w:rsidRDefault="00C622B0" w:rsidP="00C622B0">
      <w:pPr>
        <w:spacing w:line="480" w:lineRule="auto"/>
        <w:jc w:val="center"/>
        <w:rPr>
          <w:rFonts w:ascii="Bookman Old Style" w:hAnsi="Bookman Old Style" w:cs="Times New Roman"/>
          <w:b/>
          <w:color w:val="000000"/>
          <w:sz w:val="26"/>
          <w:szCs w:val="26"/>
        </w:rPr>
      </w:pPr>
      <w:r w:rsidRPr="00703724">
        <w:rPr>
          <w:rFonts w:ascii="Bookman Old Style" w:hAnsi="Bookman Old Style" w:cs="Times New Roman"/>
          <w:b/>
          <w:color w:val="000000"/>
          <w:sz w:val="26"/>
          <w:szCs w:val="26"/>
        </w:rPr>
        <w:t>_________________</w:t>
      </w:r>
    </w:p>
    <w:p w14:paraId="18E16F31" w14:textId="77777777" w:rsidR="00C622B0" w:rsidRDefault="00C622B0" w:rsidP="00C622B0">
      <w:pPr>
        <w:pStyle w:val="0"/>
        <w:ind w:left="284" w:hanging="284"/>
      </w:pPr>
      <w:r>
        <w:rPr>
          <w:b/>
        </w:rPr>
        <w:lastRenderedPageBreak/>
        <w:t>ΜΑΛΑΧΤΟΣ</w:t>
      </w:r>
      <w:r w:rsidRPr="00134FB4">
        <w:rPr>
          <w:b/>
        </w:rPr>
        <w:t>, Δ.</w:t>
      </w:r>
      <w:r w:rsidRPr="00E0399C">
        <w:t xml:space="preserve">:   </w:t>
      </w:r>
      <w:r>
        <w:t>Η</w:t>
      </w:r>
      <w:r w:rsidRPr="00621310">
        <w:t xml:space="preserve"> </w:t>
      </w:r>
      <w:r>
        <w:t>α</w:t>
      </w:r>
      <w:r w:rsidRPr="00621310">
        <w:t>πόφαση του Δικαστηρίου</w:t>
      </w:r>
      <w:r>
        <w:t xml:space="preserve"> είναι ομόφωνη και</w:t>
      </w:r>
      <w:r w:rsidRPr="00621310">
        <w:t xml:space="preserve"> θα δ</w:t>
      </w:r>
      <w:r>
        <w:t>οθεί από τον</w:t>
      </w:r>
      <w:r w:rsidRPr="00621310">
        <w:t xml:space="preserve"> Ιωαννίδη, Δ.</w:t>
      </w:r>
    </w:p>
    <w:p w14:paraId="0E469DBC" w14:textId="77777777" w:rsidR="00412A9B" w:rsidRDefault="00412A9B" w:rsidP="00C622B0">
      <w:pPr>
        <w:pStyle w:val="0"/>
        <w:ind w:left="284" w:hanging="284"/>
      </w:pPr>
    </w:p>
    <w:p w14:paraId="2A6AAC0F" w14:textId="77777777" w:rsidR="00412A9B" w:rsidRPr="00703724" w:rsidRDefault="00412A9B" w:rsidP="00412A9B">
      <w:pPr>
        <w:spacing w:line="480" w:lineRule="auto"/>
        <w:jc w:val="center"/>
        <w:rPr>
          <w:rFonts w:ascii="Bookman Old Style" w:hAnsi="Bookman Old Style" w:cs="Times New Roman"/>
          <w:b/>
          <w:color w:val="000000"/>
          <w:sz w:val="26"/>
          <w:szCs w:val="26"/>
        </w:rPr>
      </w:pPr>
      <w:r w:rsidRPr="00703724">
        <w:rPr>
          <w:rFonts w:ascii="Bookman Old Style" w:hAnsi="Bookman Old Style" w:cs="Times New Roman"/>
          <w:b/>
          <w:color w:val="000000"/>
          <w:sz w:val="26"/>
          <w:szCs w:val="26"/>
        </w:rPr>
        <w:t>_________________</w:t>
      </w:r>
    </w:p>
    <w:p w14:paraId="3433D89F" w14:textId="77777777" w:rsidR="00C622B0" w:rsidRDefault="00C622B0" w:rsidP="002D724A">
      <w:pPr>
        <w:jc w:val="center"/>
        <w:rPr>
          <w:rFonts w:ascii="Bookman Old Style" w:hAnsi="Bookman Old Style" w:cs="Times New Roman"/>
          <w:b/>
          <w:color w:val="000000"/>
          <w:sz w:val="26"/>
          <w:szCs w:val="26"/>
          <w:u w:val="single"/>
        </w:rPr>
      </w:pPr>
      <w:r w:rsidRPr="00703724">
        <w:rPr>
          <w:rFonts w:ascii="Bookman Old Style" w:hAnsi="Bookman Old Style" w:cs="Times New Roman"/>
          <w:b/>
          <w:color w:val="000000"/>
          <w:sz w:val="26"/>
          <w:szCs w:val="26"/>
          <w:u w:val="single"/>
        </w:rPr>
        <w:t>Α Π Ο Φ Α Σ Η</w:t>
      </w:r>
    </w:p>
    <w:p w14:paraId="440A1737" w14:textId="77777777" w:rsidR="00C622B0" w:rsidRDefault="00C622B0" w:rsidP="002D724A">
      <w:pPr>
        <w:ind w:firstLine="284"/>
        <w:rPr>
          <w:rFonts w:ascii="Bookman Old Style" w:hAnsi="Bookman Old Style" w:cs="Times New Roman"/>
          <w:b/>
          <w:color w:val="000000"/>
          <w:sz w:val="26"/>
          <w:szCs w:val="26"/>
        </w:rPr>
      </w:pPr>
    </w:p>
    <w:p w14:paraId="52296F72" w14:textId="4E824C8F" w:rsidR="00C622B0" w:rsidRDefault="00C622B0" w:rsidP="002D724A">
      <w:pPr>
        <w:spacing w:line="480" w:lineRule="auto"/>
        <w:ind w:firstLine="284"/>
        <w:rPr>
          <w:rFonts w:ascii="Bookman Old Style" w:hAnsi="Bookman Old Style" w:cs="Times New Roman"/>
          <w:b/>
          <w:i/>
          <w:iCs/>
          <w:color w:val="000000"/>
          <w:sz w:val="26"/>
          <w:szCs w:val="26"/>
        </w:rPr>
      </w:pPr>
      <w:r w:rsidRPr="00703724">
        <w:rPr>
          <w:rFonts w:ascii="Bookman Old Style" w:hAnsi="Bookman Old Style" w:cs="Times New Roman"/>
          <w:b/>
          <w:color w:val="000000"/>
          <w:sz w:val="26"/>
          <w:szCs w:val="26"/>
        </w:rPr>
        <w:t>ΙΩΑΝΝΙΔΗΣ</w:t>
      </w:r>
      <w:r w:rsidRPr="00703724">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lang w:val="en-US"/>
        </w:rPr>
        <w:t>To</w:t>
      </w:r>
      <w:r w:rsidRPr="007604FC">
        <w:rPr>
          <w:rFonts w:ascii="Bookman Old Style" w:hAnsi="Bookman Old Style" w:cs="Times New Roman"/>
          <w:bCs/>
          <w:color w:val="000000"/>
          <w:sz w:val="26"/>
          <w:szCs w:val="26"/>
        </w:rPr>
        <w:t xml:space="preserve"> 1991 </w:t>
      </w:r>
      <w:r>
        <w:rPr>
          <w:rFonts w:ascii="Bookman Old Style" w:hAnsi="Bookman Old Style" w:cs="Times New Roman"/>
          <w:bCs/>
          <w:color w:val="000000"/>
          <w:sz w:val="26"/>
          <w:szCs w:val="26"/>
        </w:rPr>
        <w:t>ρυθμίστηκε</w:t>
      </w:r>
      <w:r w:rsidRPr="00095E44">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με νόμο</w:t>
      </w:r>
      <w:r w:rsidRPr="00095E44">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η διαχείριση των Τουρκοκυπριακών </w:t>
      </w:r>
      <w:r w:rsidR="009300AE">
        <w:rPr>
          <w:rFonts w:ascii="Bookman Old Style" w:hAnsi="Bookman Old Style" w:cs="Times New Roman"/>
          <w:bCs/>
          <w:color w:val="000000"/>
          <w:sz w:val="26"/>
          <w:szCs w:val="26"/>
        </w:rPr>
        <w:t>Π</w:t>
      </w:r>
      <w:r>
        <w:rPr>
          <w:rFonts w:ascii="Bookman Old Style" w:hAnsi="Bookman Old Style" w:cs="Times New Roman"/>
          <w:bCs/>
          <w:color w:val="000000"/>
          <w:sz w:val="26"/>
          <w:szCs w:val="26"/>
        </w:rPr>
        <w:t>εριουσιών οι οποίες μετά την εισβολή της Τουρκίας στην Κύπρο</w:t>
      </w:r>
      <w:r w:rsidR="0096039C" w:rsidRPr="0096039C">
        <w:rPr>
          <w:rFonts w:ascii="Bookman Old Style" w:hAnsi="Bookman Old Style" w:cs="Times New Roman"/>
          <w:bCs/>
          <w:color w:val="000000"/>
          <w:sz w:val="26"/>
          <w:szCs w:val="26"/>
        </w:rPr>
        <w:t xml:space="preserve">, </w:t>
      </w:r>
      <w:r w:rsidR="0096039C">
        <w:rPr>
          <w:rFonts w:ascii="Bookman Old Style" w:hAnsi="Bookman Old Style" w:cs="Times New Roman"/>
          <w:bCs/>
          <w:color w:val="000000"/>
          <w:sz w:val="26"/>
          <w:szCs w:val="26"/>
        </w:rPr>
        <w:t>στις 20</w:t>
      </w:r>
      <w:r>
        <w:rPr>
          <w:rFonts w:ascii="Bookman Old Style" w:hAnsi="Bookman Old Style" w:cs="Times New Roman"/>
          <w:bCs/>
          <w:color w:val="000000"/>
          <w:sz w:val="26"/>
          <w:szCs w:val="26"/>
        </w:rPr>
        <w:t xml:space="preserve"> Ι</w:t>
      </w:r>
      <w:r w:rsidR="0096039C">
        <w:rPr>
          <w:rFonts w:ascii="Bookman Old Style" w:hAnsi="Bookman Old Style" w:cs="Times New Roman"/>
          <w:bCs/>
          <w:color w:val="000000"/>
          <w:sz w:val="26"/>
          <w:szCs w:val="26"/>
        </w:rPr>
        <w:t>ουλίου</w:t>
      </w:r>
      <w:r>
        <w:rPr>
          <w:rFonts w:ascii="Bookman Old Style" w:hAnsi="Bookman Old Style" w:cs="Times New Roman"/>
          <w:bCs/>
          <w:color w:val="000000"/>
          <w:sz w:val="26"/>
          <w:szCs w:val="26"/>
        </w:rPr>
        <w:t xml:space="preserve"> του 1974</w:t>
      </w:r>
      <w:r w:rsidRPr="00095E44">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εγκαταλείφθηκαν από τους </w:t>
      </w:r>
      <w:r>
        <w:rPr>
          <w:rFonts w:ascii="Bookman Old Style" w:hAnsi="Bookman Old Style" w:cs="Times New Roman"/>
          <w:bCs/>
          <w:color w:val="000000"/>
          <w:sz w:val="26"/>
          <w:szCs w:val="26"/>
          <w:lang w:val="en-US"/>
        </w:rPr>
        <w:t>T</w:t>
      </w:r>
      <w:proofErr w:type="spellStart"/>
      <w:r>
        <w:rPr>
          <w:rFonts w:ascii="Bookman Old Style" w:hAnsi="Bookman Old Style" w:cs="Times New Roman"/>
          <w:bCs/>
          <w:color w:val="000000"/>
          <w:sz w:val="26"/>
          <w:szCs w:val="26"/>
        </w:rPr>
        <w:t>ουρκοκύπριους</w:t>
      </w:r>
      <w:proofErr w:type="spellEnd"/>
      <w:r>
        <w:rPr>
          <w:rFonts w:ascii="Bookman Old Style" w:hAnsi="Bookman Old Style" w:cs="Times New Roman"/>
          <w:bCs/>
          <w:color w:val="000000"/>
          <w:sz w:val="26"/>
          <w:szCs w:val="26"/>
        </w:rPr>
        <w:t xml:space="preserve"> νόμιμους ιδιοκτήτες τους. Πρόκειται για τον </w:t>
      </w:r>
      <w:r w:rsidRPr="007604FC">
        <w:rPr>
          <w:rFonts w:ascii="Bookman Old Style" w:hAnsi="Bookman Old Style" w:cs="Times New Roman"/>
          <w:b/>
          <w:i/>
          <w:iCs/>
          <w:color w:val="000000"/>
          <w:sz w:val="26"/>
          <w:szCs w:val="26"/>
        </w:rPr>
        <w:t>περί Τουρκοκυπριακών Περιουσιών (Διαχείριση και Άλλα Θέματα) (Προσωρινές Διατάξεις) Νόμο του 1991, Ν.139/1991</w:t>
      </w:r>
      <w:r w:rsidRPr="00D85CA3">
        <w:rPr>
          <w:rFonts w:ascii="Bookman Old Style" w:hAnsi="Bookman Old Style" w:cs="Times New Roman"/>
          <w:bCs/>
          <w:color w:val="000000"/>
          <w:sz w:val="26"/>
          <w:szCs w:val="26"/>
        </w:rPr>
        <w:t xml:space="preserve">, ο οποίος </w:t>
      </w:r>
      <w:r>
        <w:rPr>
          <w:rFonts w:ascii="Bookman Old Style" w:hAnsi="Bookman Old Style" w:cs="Times New Roman"/>
          <w:bCs/>
          <w:color w:val="000000"/>
          <w:sz w:val="26"/>
          <w:szCs w:val="26"/>
        </w:rPr>
        <w:t xml:space="preserve">στη συνέχεια τροποποιήθηκε αρκετές φορές. </w:t>
      </w:r>
      <w:r w:rsidRPr="00D85CA3">
        <w:rPr>
          <w:rFonts w:ascii="Bookman Old Style" w:hAnsi="Bookman Old Style" w:cs="Times New Roman"/>
          <w:bCs/>
          <w:i/>
          <w:iCs/>
          <w:color w:val="000000"/>
          <w:sz w:val="26"/>
          <w:szCs w:val="26"/>
        </w:rPr>
        <w:t>«Ο Νόμος αυτός αρχίζει να εφαρμόζεται από την 1</w:t>
      </w:r>
      <w:r w:rsidRPr="00D85CA3">
        <w:rPr>
          <w:rFonts w:ascii="Bookman Old Style" w:hAnsi="Bookman Old Style" w:cs="Times New Roman"/>
          <w:bCs/>
          <w:i/>
          <w:iCs/>
          <w:color w:val="000000"/>
          <w:sz w:val="26"/>
          <w:szCs w:val="26"/>
          <w:vertAlign w:val="superscript"/>
        </w:rPr>
        <w:t>η</w:t>
      </w:r>
      <w:r w:rsidRPr="00D85CA3">
        <w:rPr>
          <w:rFonts w:ascii="Bookman Old Style" w:hAnsi="Bookman Old Style" w:cs="Times New Roman"/>
          <w:bCs/>
          <w:i/>
          <w:iCs/>
          <w:color w:val="000000"/>
          <w:sz w:val="26"/>
          <w:szCs w:val="26"/>
        </w:rPr>
        <w:t xml:space="preserve"> Ιουλίου 1991 και παραμένει σε ισχύ μέχρις ότου το Υπουργικό Συμβούλιο, με γνωστοποίησή του που θα δημοσιευτεί στην Επίσημη Εφημερίδα της Δημοκρατίας, κηρύξει τη λήξη της ισχύος αυτού»</w:t>
      </w:r>
      <w:r>
        <w:rPr>
          <w:rFonts w:ascii="Bookman Old Style" w:hAnsi="Bookman Old Style" w:cs="Times New Roman"/>
          <w:bCs/>
          <w:i/>
          <w:iCs/>
          <w:color w:val="000000"/>
          <w:sz w:val="26"/>
          <w:szCs w:val="26"/>
        </w:rPr>
        <w:t xml:space="preserve"> (</w:t>
      </w:r>
      <w:r w:rsidRPr="00BF3330">
        <w:rPr>
          <w:rFonts w:ascii="Bookman Old Style" w:hAnsi="Bookman Old Style" w:cs="Times New Roman"/>
          <w:b/>
          <w:i/>
          <w:iCs/>
          <w:color w:val="000000"/>
          <w:sz w:val="26"/>
          <w:szCs w:val="26"/>
        </w:rPr>
        <w:t>Άρθρο 17 του Νόμου</w:t>
      </w:r>
      <w:r w:rsidRPr="00BF3330">
        <w:rPr>
          <w:rFonts w:ascii="Bookman Old Style" w:hAnsi="Bookman Old Style" w:cs="Times New Roman"/>
          <w:bCs/>
          <w:color w:val="000000"/>
          <w:sz w:val="26"/>
          <w:szCs w:val="26"/>
        </w:rPr>
        <w:t>).</w:t>
      </w:r>
      <w:r>
        <w:rPr>
          <w:rFonts w:ascii="Bookman Old Style" w:hAnsi="Bookman Old Style" w:cs="Times New Roman"/>
          <w:b/>
          <w:i/>
          <w:iCs/>
          <w:color w:val="000000"/>
          <w:sz w:val="26"/>
          <w:szCs w:val="26"/>
        </w:rPr>
        <w:t xml:space="preserve"> </w:t>
      </w:r>
    </w:p>
    <w:p w14:paraId="1AA559C8" w14:textId="77777777" w:rsidR="00C622B0" w:rsidRDefault="00C622B0" w:rsidP="002D724A">
      <w:pPr>
        <w:spacing w:line="480" w:lineRule="auto"/>
        <w:ind w:firstLine="284"/>
        <w:rPr>
          <w:rFonts w:ascii="Bookman Old Style" w:hAnsi="Bookman Old Style" w:cs="Times New Roman"/>
          <w:b/>
          <w:i/>
          <w:iCs/>
          <w:color w:val="000000"/>
          <w:sz w:val="26"/>
          <w:szCs w:val="26"/>
        </w:rPr>
      </w:pPr>
    </w:p>
    <w:p w14:paraId="547220AD" w14:textId="17B50C81" w:rsidR="00C622B0" w:rsidRDefault="00C622B0" w:rsidP="00C622B0">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Ο Νόμος</w:t>
      </w:r>
      <w:r w:rsidR="009F361C">
        <w:rPr>
          <w:rFonts w:ascii="Bookman Old Style" w:hAnsi="Bookman Old Style" w:cs="Times New Roman"/>
          <w:bCs/>
          <w:color w:val="000000"/>
          <w:sz w:val="26"/>
          <w:szCs w:val="26"/>
        </w:rPr>
        <w:t xml:space="preserve">, ο οποίος συνεχίζει να ισχύει μέχρι </w:t>
      </w:r>
      <w:r w:rsidR="009300AE">
        <w:rPr>
          <w:rFonts w:ascii="Bookman Old Style" w:hAnsi="Bookman Old Style" w:cs="Times New Roman"/>
          <w:bCs/>
          <w:color w:val="000000"/>
          <w:sz w:val="26"/>
          <w:szCs w:val="26"/>
        </w:rPr>
        <w:t xml:space="preserve">και </w:t>
      </w:r>
      <w:r w:rsidR="009F361C">
        <w:rPr>
          <w:rFonts w:ascii="Bookman Old Style" w:hAnsi="Bookman Old Style" w:cs="Times New Roman"/>
          <w:bCs/>
          <w:color w:val="000000"/>
          <w:sz w:val="26"/>
          <w:szCs w:val="26"/>
        </w:rPr>
        <w:t>σήμερα,</w:t>
      </w:r>
      <w:r>
        <w:rPr>
          <w:rFonts w:ascii="Bookman Old Style" w:hAnsi="Bookman Old Style" w:cs="Times New Roman"/>
          <w:bCs/>
          <w:color w:val="000000"/>
          <w:sz w:val="26"/>
          <w:szCs w:val="26"/>
        </w:rPr>
        <w:t xml:space="preserve"> ρητά ορίζει ότι ο Υπουργός Εσωτερικών διορίζεται Κηδεμόνας των Τουρκοκυπριακών </w:t>
      </w:r>
      <w:r w:rsidR="009300AE">
        <w:rPr>
          <w:rFonts w:ascii="Bookman Old Style" w:hAnsi="Bookman Old Style" w:cs="Times New Roman"/>
          <w:bCs/>
          <w:color w:val="000000"/>
          <w:sz w:val="26"/>
          <w:szCs w:val="26"/>
        </w:rPr>
        <w:t>Π</w:t>
      </w:r>
      <w:r>
        <w:rPr>
          <w:rFonts w:ascii="Bookman Old Style" w:hAnsi="Bookman Old Style" w:cs="Times New Roman"/>
          <w:bCs/>
          <w:color w:val="000000"/>
          <w:sz w:val="26"/>
          <w:szCs w:val="26"/>
        </w:rPr>
        <w:t xml:space="preserve">εριουσιών, τις οποίες και διαχειρίζεται, σύμφωνα με τις πρόνοιες του </w:t>
      </w:r>
      <w:r w:rsidR="00CF00AB">
        <w:rPr>
          <w:rFonts w:ascii="Bookman Old Style" w:hAnsi="Bookman Old Style" w:cs="Times New Roman"/>
          <w:bCs/>
          <w:color w:val="000000"/>
          <w:sz w:val="26"/>
          <w:szCs w:val="26"/>
          <w:lang w:val="en-US"/>
        </w:rPr>
        <w:t>N</w:t>
      </w:r>
      <w:proofErr w:type="spellStart"/>
      <w:r>
        <w:rPr>
          <w:rFonts w:ascii="Bookman Old Style" w:hAnsi="Bookman Old Style" w:cs="Times New Roman"/>
          <w:bCs/>
          <w:color w:val="000000"/>
          <w:sz w:val="26"/>
          <w:szCs w:val="26"/>
        </w:rPr>
        <w:t>όμου</w:t>
      </w:r>
      <w:proofErr w:type="spellEnd"/>
      <w:r>
        <w:rPr>
          <w:rFonts w:ascii="Bookman Old Style" w:hAnsi="Bookman Old Style" w:cs="Times New Roman"/>
          <w:bCs/>
          <w:color w:val="000000"/>
          <w:sz w:val="26"/>
          <w:szCs w:val="26"/>
        </w:rPr>
        <w:t xml:space="preserve">,  ενώ ασκεί και τις αρμοδιότητες που του χορηγούνται από αυτόν </w:t>
      </w:r>
      <w:r w:rsidRPr="007604FC">
        <w:rPr>
          <w:rFonts w:ascii="Bookman Old Style" w:hAnsi="Bookman Old Style" w:cs="Times New Roman"/>
          <w:bCs/>
          <w:i/>
          <w:iCs/>
          <w:color w:val="000000"/>
          <w:sz w:val="26"/>
          <w:szCs w:val="26"/>
        </w:rPr>
        <w:t>«διαρκούσης της έκρυθμης κατάστασης</w:t>
      </w:r>
      <w:r>
        <w:rPr>
          <w:rFonts w:ascii="Bookman Old Style" w:hAnsi="Bookman Old Style" w:cs="Times New Roman"/>
          <w:bCs/>
          <w:i/>
          <w:iCs/>
          <w:color w:val="000000"/>
          <w:sz w:val="26"/>
          <w:szCs w:val="26"/>
        </w:rPr>
        <w:t xml:space="preserve"> </w:t>
      </w:r>
      <w:r w:rsidRPr="007604FC">
        <w:rPr>
          <w:rFonts w:ascii="Bookman Old Style" w:hAnsi="Bookman Old Style" w:cs="Times New Roman"/>
          <w:bCs/>
          <w:i/>
          <w:iCs/>
          <w:color w:val="000000"/>
          <w:sz w:val="26"/>
          <w:szCs w:val="26"/>
        </w:rPr>
        <w:t>και μέχρις ότου επιτευχθεί τελική διευθέτηση του θέματος».</w:t>
      </w:r>
      <w:r>
        <w:rPr>
          <w:rFonts w:ascii="Bookman Old Style" w:hAnsi="Bookman Old Style" w:cs="Times New Roman"/>
          <w:bCs/>
          <w:i/>
          <w:iCs/>
          <w:color w:val="000000"/>
          <w:sz w:val="26"/>
          <w:szCs w:val="26"/>
        </w:rPr>
        <w:t xml:space="preserve"> </w:t>
      </w:r>
      <w:r>
        <w:rPr>
          <w:rFonts w:ascii="Bookman Old Style" w:hAnsi="Bookman Old Style" w:cs="Times New Roman"/>
          <w:bCs/>
          <w:color w:val="000000"/>
          <w:sz w:val="26"/>
          <w:szCs w:val="26"/>
        </w:rPr>
        <w:t>Πρόκειται για αναγκαία, προσωρινή ρύθμιση, συνεπεία της τουρκικής εισβολής.</w:t>
      </w:r>
      <w:r w:rsidR="00CF00AB" w:rsidRPr="00CF00AB">
        <w:rPr>
          <w:rFonts w:ascii="Bookman Old Style" w:hAnsi="Bookman Old Style" w:cs="Times New Roman"/>
          <w:bCs/>
          <w:color w:val="000000"/>
          <w:sz w:val="26"/>
          <w:szCs w:val="26"/>
        </w:rPr>
        <w:t xml:space="preserve">  </w:t>
      </w:r>
    </w:p>
    <w:p w14:paraId="2E6F37B0" w14:textId="77777777" w:rsidR="001B0BAE" w:rsidRPr="00CF00AB" w:rsidRDefault="001B0BAE" w:rsidP="00C622B0">
      <w:pPr>
        <w:spacing w:line="480" w:lineRule="auto"/>
        <w:ind w:firstLine="284"/>
        <w:rPr>
          <w:rFonts w:ascii="Bookman Old Style" w:hAnsi="Bookman Old Style" w:cs="Times New Roman"/>
          <w:bCs/>
          <w:color w:val="000000"/>
          <w:sz w:val="26"/>
          <w:szCs w:val="26"/>
        </w:rPr>
      </w:pPr>
    </w:p>
    <w:p w14:paraId="23E4BAA4" w14:textId="77777777" w:rsidR="009F361C" w:rsidRDefault="00C622B0" w:rsidP="00C622B0">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Στην </w:t>
      </w:r>
      <w:r w:rsidRPr="006F4BA6">
        <w:rPr>
          <w:rFonts w:ascii="Bookman Old Style" w:hAnsi="Bookman Old Style" w:cs="Times New Roman"/>
          <w:b/>
          <w:i/>
          <w:iCs/>
          <w:color w:val="000000"/>
          <w:sz w:val="26"/>
          <w:szCs w:val="26"/>
        </w:rPr>
        <w:t>Κ</w:t>
      </w:r>
      <w:proofErr w:type="spellStart"/>
      <w:r w:rsidRPr="006F4BA6">
        <w:rPr>
          <w:rFonts w:ascii="Bookman Old Style" w:hAnsi="Bookman Old Style" w:cs="Times New Roman"/>
          <w:b/>
          <w:i/>
          <w:iCs/>
          <w:color w:val="000000"/>
          <w:sz w:val="26"/>
          <w:szCs w:val="26"/>
          <w:lang w:val="en-US"/>
        </w:rPr>
        <w:t>orkut</w:t>
      </w:r>
      <w:proofErr w:type="spellEnd"/>
      <w:r w:rsidRPr="006F4BA6">
        <w:rPr>
          <w:rFonts w:ascii="Bookman Old Style" w:hAnsi="Bookman Old Style" w:cs="Times New Roman"/>
          <w:b/>
          <w:i/>
          <w:iCs/>
          <w:color w:val="000000"/>
          <w:sz w:val="26"/>
          <w:szCs w:val="26"/>
        </w:rPr>
        <w:t xml:space="preserve"> </w:t>
      </w:r>
      <w:proofErr w:type="spellStart"/>
      <w:r w:rsidRPr="006F4BA6">
        <w:rPr>
          <w:rFonts w:ascii="Bookman Old Style" w:hAnsi="Bookman Old Style" w:cs="Times New Roman"/>
          <w:b/>
          <w:i/>
          <w:iCs/>
          <w:color w:val="000000"/>
          <w:sz w:val="26"/>
          <w:szCs w:val="26"/>
          <w:lang w:val="en-US"/>
        </w:rPr>
        <w:t>Perihan</w:t>
      </w:r>
      <w:proofErr w:type="spellEnd"/>
      <w:r w:rsidRPr="006F4BA6">
        <w:rPr>
          <w:rFonts w:ascii="Bookman Old Style" w:hAnsi="Bookman Old Style" w:cs="Times New Roman"/>
          <w:b/>
          <w:i/>
          <w:iCs/>
          <w:color w:val="000000"/>
          <w:sz w:val="26"/>
          <w:szCs w:val="26"/>
        </w:rPr>
        <w:t xml:space="preserve"> </w:t>
      </w:r>
      <w:r w:rsidRPr="006F4BA6">
        <w:rPr>
          <w:rFonts w:ascii="Bookman Old Style" w:hAnsi="Bookman Old Style" w:cs="Times New Roman"/>
          <w:b/>
          <w:i/>
          <w:iCs/>
          <w:color w:val="000000"/>
          <w:sz w:val="26"/>
          <w:szCs w:val="26"/>
          <w:lang w:val="en-US"/>
        </w:rPr>
        <w:t>v</w:t>
      </w:r>
      <w:r w:rsidRPr="006F4BA6">
        <w:rPr>
          <w:rFonts w:ascii="Bookman Old Style" w:hAnsi="Bookman Old Style" w:cs="Times New Roman"/>
          <w:b/>
          <w:i/>
          <w:iCs/>
          <w:color w:val="000000"/>
          <w:sz w:val="26"/>
          <w:szCs w:val="26"/>
        </w:rPr>
        <w:t>. Γεωργίου (2008) 1(Β)</w:t>
      </w:r>
      <w:r>
        <w:rPr>
          <w:rFonts w:ascii="Bookman Old Style" w:hAnsi="Bookman Old Style" w:cs="Times New Roman"/>
          <w:b/>
          <w:i/>
          <w:iCs/>
          <w:color w:val="000000"/>
          <w:sz w:val="26"/>
          <w:szCs w:val="26"/>
        </w:rPr>
        <w:t xml:space="preserve"> Α.Α.Δ.</w:t>
      </w:r>
      <w:r>
        <w:rPr>
          <w:rFonts w:ascii="Bookman Old Style" w:hAnsi="Bookman Old Style" w:cs="Times New Roman"/>
          <w:bCs/>
          <w:color w:val="000000"/>
          <w:sz w:val="26"/>
          <w:szCs w:val="26"/>
        </w:rPr>
        <w:t xml:space="preserve"> </w:t>
      </w:r>
      <w:r w:rsidRPr="006F4BA6">
        <w:rPr>
          <w:rFonts w:ascii="Bookman Old Style" w:hAnsi="Bookman Old Style" w:cs="Times New Roman"/>
          <w:b/>
          <w:color w:val="000000"/>
          <w:sz w:val="26"/>
          <w:szCs w:val="26"/>
        </w:rPr>
        <w:t>905</w:t>
      </w:r>
      <w:r w:rsidRPr="00BF3330">
        <w:rPr>
          <w:rFonts w:ascii="Bookman Old Style" w:hAnsi="Bookman Old Style" w:cs="Times New Roman"/>
          <w:bCs/>
          <w:color w:val="000000"/>
          <w:sz w:val="26"/>
          <w:szCs w:val="26"/>
        </w:rPr>
        <w:t>,</w:t>
      </w:r>
      <w:r>
        <w:rPr>
          <w:rFonts w:ascii="Bookman Old Style" w:hAnsi="Bookman Old Style" w:cs="Times New Roman"/>
          <w:b/>
          <w:color w:val="000000"/>
          <w:sz w:val="26"/>
          <w:szCs w:val="26"/>
        </w:rPr>
        <w:t xml:space="preserve"> </w:t>
      </w:r>
      <w:r w:rsidRPr="00BF3330">
        <w:rPr>
          <w:rFonts w:ascii="Bookman Old Style" w:hAnsi="Bookman Old Style" w:cs="Times New Roman"/>
          <w:bCs/>
          <w:color w:val="000000"/>
          <w:sz w:val="26"/>
          <w:szCs w:val="26"/>
        </w:rPr>
        <w:t>επαναλαμβάνεται ότι:</w:t>
      </w:r>
    </w:p>
    <w:p w14:paraId="00CFB6A2" w14:textId="77777777" w:rsidR="00C622B0" w:rsidRDefault="00C622B0" w:rsidP="00C622B0">
      <w:pPr>
        <w:spacing w:line="240" w:lineRule="auto"/>
        <w:ind w:firstLine="284"/>
        <w:rPr>
          <w:rFonts w:ascii="Bookman Old Style" w:hAnsi="Bookman Old Style" w:cs="Times New Roman"/>
          <w:bCs/>
          <w:color w:val="000000"/>
          <w:sz w:val="26"/>
          <w:szCs w:val="26"/>
        </w:rPr>
      </w:pPr>
    </w:p>
    <w:p w14:paraId="3B9E17CE" w14:textId="77777777" w:rsidR="00C622B0" w:rsidRDefault="00C622B0" w:rsidP="00C622B0">
      <w:pPr>
        <w:spacing w:line="240" w:lineRule="auto"/>
        <w:ind w:left="709"/>
        <w:rPr>
          <w:rFonts w:ascii="Bookman Old Style" w:hAnsi="Bookman Old Style" w:cs="Times New Roman"/>
          <w:bCs/>
          <w:i/>
          <w:iCs/>
          <w:color w:val="000000"/>
          <w:sz w:val="26"/>
          <w:szCs w:val="26"/>
        </w:rPr>
      </w:pPr>
      <w:r w:rsidRPr="003A41E6">
        <w:rPr>
          <w:rFonts w:ascii="Bookman Old Style" w:hAnsi="Bookman Old Style" w:cs="Times New Roman"/>
          <w:bCs/>
          <w:i/>
          <w:iCs/>
          <w:color w:val="000000"/>
          <w:sz w:val="26"/>
          <w:szCs w:val="26"/>
        </w:rPr>
        <w:t>«</w:t>
      </w:r>
      <w:r>
        <w:rPr>
          <w:rFonts w:ascii="Bookman Old Style" w:hAnsi="Bookman Old Style" w:cs="Times New Roman"/>
          <w:bCs/>
          <w:i/>
          <w:iCs/>
          <w:color w:val="000000"/>
          <w:sz w:val="26"/>
          <w:szCs w:val="26"/>
        </w:rPr>
        <w:t xml:space="preserve">Η οποιαδήποτε δικαιοπραξία που αφορά την κυριότητα τουρκοκυπριακής περιουσίας μπορεί να γίνει μόνο ύστερα από σχετική άδεια και πάντοτε μέσω του Κηδεμόνα Τουρκοκυπριακών Περιουσιών. </w:t>
      </w:r>
    </w:p>
    <w:p w14:paraId="3B040118" w14:textId="77777777" w:rsidR="00C622B0" w:rsidRDefault="00C622B0" w:rsidP="00C622B0">
      <w:pPr>
        <w:spacing w:line="240" w:lineRule="auto"/>
        <w:ind w:left="709"/>
        <w:rPr>
          <w:rFonts w:ascii="Bookman Old Style" w:hAnsi="Bookman Old Style" w:cs="Times New Roman"/>
          <w:bCs/>
          <w:i/>
          <w:iCs/>
          <w:color w:val="000000"/>
          <w:sz w:val="26"/>
          <w:szCs w:val="26"/>
        </w:rPr>
      </w:pPr>
    </w:p>
    <w:p w14:paraId="23AAD10F" w14:textId="77777777" w:rsidR="00C622B0" w:rsidRDefault="00C622B0" w:rsidP="00C622B0">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w:t>
      </w:r>
    </w:p>
    <w:p w14:paraId="6B22F008" w14:textId="77777777" w:rsidR="00C622B0" w:rsidRDefault="00C622B0" w:rsidP="00C622B0">
      <w:pPr>
        <w:spacing w:line="240" w:lineRule="auto"/>
        <w:ind w:left="709"/>
        <w:rPr>
          <w:rFonts w:ascii="Bookman Old Style" w:hAnsi="Bookman Old Style" w:cs="Times New Roman"/>
          <w:bCs/>
          <w:i/>
          <w:iCs/>
          <w:color w:val="000000"/>
          <w:sz w:val="26"/>
          <w:szCs w:val="26"/>
        </w:rPr>
      </w:pPr>
    </w:p>
    <w:p w14:paraId="365F5CF7" w14:textId="77777777" w:rsidR="00C622B0" w:rsidRDefault="00C622B0" w:rsidP="00C622B0">
      <w:pPr>
        <w:spacing w:line="240" w:lineRule="auto"/>
        <w:ind w:left="709"/>
        <w:rPr>
          <w:rFonts w:ascii="Bookman Old Style" w:hAnsi="Bookman Old Style" w:cs="Times New Roman"/>
          <w:bCs/>
          <w:i/>
          <w:iCs/>
          <w:color w:val="000000"/>
          <w:sz w:val="26"/>
          <w:szCs w:val="26"/>
        </w:rPr>
      </w:pPr>
      <w:r w:rsidRPr="003A41E6">
        <w:rPr>
          <w:rFonts w:ascii="Bookman Old Style" w:hAnsi="Bookman Old Style" w:cs="Times New Roman"/>
          <w:bCs/>
          <w:i/>
          <w:iCs/>
          <w:color w:val="000000"/>
          <w:sz w:val="26"/>
          <w:szCs w:val="26"/>
        </w:rPr>
        <w:t xml:space="preserve">Η ακίνητη περιουσία κάθε </w:t>
      </w:r>
      <w:proofErr w:type="spellStart"/>
      <w:r>
        <w:rPr>
          <w:rFonts w:ascii="Bookman Old Style" w:hAnsi="Bookman Old Style" w:cs="Times New Roman"/>
          <w:bCs/>
          <w:i/>
          <w:iCs/>
          <w:color w:val="000000"/>
          <w:sz w:val="26"/>
          <w:szCs w:val="26"/>
        </w:rPr>
        <w:t>τ</w:t>
      </w:r>
      <w:r w:rsidRPr="003A41E6">
        <w:rPr>
          <w:rFonts w:ascii="Bookman Old Style" w:hAnsi="Bookman Old Style" w:cs="Times New Roman"/>
          <w:bCs/>
          <w:i/>
          <w:iCs/>
          <w:color w:val="000000"/>
          <w:sz w:val="26"/>
          <w:szCs w:val="26"/>
        </w:rPr>
        <w:t>ουρκοκύπριου</w:t>
      </w:r>
      <w:proofErr w:type="spellEnd"/>
      <w:r w:rsidRPr="003A41E6">
        <w:rPr>
          <w:rFonts w:ascii="Bookman Old Style" w:hAnsi="Bookman Old Style" w:cs="Times New Roman"/>
          <w:bCs/>
          <w:i/>
          <w:iCs/>
          <w:color w:val="000000"/>
          <w:sz w:val="26"/>
          <w:szCs w:val="26"/>
        </w:rPr>
        <w:t xml:space="preserve"> ο οποίος τον Ιούλιο του 1991 δεν βρισκόταν στις ελεύθερες περιοχές της Κυπριακής Δημοκρατίας, περιήλθε στη διαχείριση και κατοχή του </w:t>
      </w:r>
      <w:r>
        <w:rPr>
          <w:rFonts w:ascii="Bookman Old Style" w:hAnsi="Bookman Old Style" w:cs="Times New Roman"/>
          <w:bCs/>
          <w:i/>
          <w:iCs/>
          <w:color w:val="000000"/>
          <w:sz w:val="26"/>
          <w:szCs w:val="26"/>
        </w:rPr>
        <w:t>Κ</w:t>
      </w:r>
      <w:r w:rsidRPr="003A41E6">
        <w:rPr>
          <w:rFonts w:ascii="Bookman Old Style" w:hAnsi="Bookman Old Style" w:cs="Times New Roman"/>
          <w:bCs/>
          <w:i/>
          <w:iCs/>
          <w:color w:val="000000"/>
          <w:sz w:val="26"/>
          <w:szCs w:val="26"/>
        </w:rPr>
        <w:t xml:space="preserve">ηδεμόνα, με αποτέλεσμα τα δικαιώματα των </w:t>
      </w:r>
      <w:proofErr w:type="spellStart"/>
      <w:r>
        <w:rPr>
          <w:rFonts w:ascii="Bookman Old Style" w:hAnsi="Bookman Old Style" w:cs="Times New Roman"/>
          <w:bCs/>
          <w:i/>
          <w:iCs/>
          <w:color w:val="000000"/>
          <w:sz w:val="26"/>
          <w:szCs w:val="26"/>
        </w:rPr>
        <w:t>τ</w:t>
      </w:r>
      <w:r w:rsidRPr="003A41E6">
        <w:rPr>
          <w:rFonts w:ascii="Bookman Old Style" w:hAnsi="Bookman Old Style" w:cs="Times New Roman"/>
          <w:bCs/>
          <w:i/>
          <w:iCs/>
          <w:color w:val="000000"/>
          <w:sz w:val="26"/>
          <w:szCs w:val="26"/>
        </w:rPr>
        <w:t>ουρκοκυπρίων</w:t>
      </w:r>
      <w:proofErr w:type="spellEnd"/>
      <w:r w:rsidRPr="003A41E6">
        <w:rPr>
          <w:rFonts w:ascii="Bookman Old Style" w:hAnsi="Bookman Old Style" w:cs="Times New Roman"/>
          <w:bCs/>
          <w:i/>
          <w:iCs/>
          <w:color w:val="000000"/>
          <w:sz w:val="26"/>
          <w:szCs w:val="26"/>
        </w:rPr>
        <w:t xml:space="preserve"> ιδιοκτητών να περιοριστούν ανάλογα.» </w:t>
      </w:r>
    </w:p>
    <w:p w14:paraId="248662EC" w14:textId="77777777" w:rsidR="009F361C" w:rsidRDefault="009F361C" w:rsidP="00C622B0">
      <w:pPr>
        <w:spacing w:line="240" w:lineRule="auto"/>
        <w:ind w:left="709"/>
        <w:rPr>
          <w:rFonts w:ascii="Bookman Old Style" w:hAnsi="Bookman Old Style" w:cs="Times New Roman"/>
          <w:bCs/>
          <w:color w:val="000000"/>
          <w:sz w:val="26"/>
          <w:szCs w:val="26"/>
        </w:rPr>
      </w:pPr>
    </w:p>
    <w:p w14:paraId="037E4587" w14:textId="77777777" w:rsidR="00C622B0" w:rsidRDefault="00C622B0" w:rsidP="00C622B0">
      <w:pPr>
        <w:spacing w:line="240" w:lineRule="auto"/>
        <w:ind w:left="709"/>
        <w:rPr>
          <w:rFonts w:ascii="Bookman Old Style" w:hAnsi="Bookman Old Style" w:cs="Times New Roman"/>
          <w:bCs/>
          <w:color w:val="000000"/>
          <w:sz w:val="26"/>
          <w:szCs w:val="26"/>
        </w:rPr>
      </w:pPr>
    </w:p>
    <w:p w14:paraId="1E3DFEB2" w14:textId="77777777" w:rsidR="00C622B0" w:rsidRDefault="00C622B0" w:rsidP="00C622B0">
      <w:pPr>
        <w:spacing w:line="240" w:lineRule="auto"/>
        <w:ind w:left="709"/>
        <w:rPr>
          <w:rFonts w:ascii="Bookman Old Style" w:hAnsi="Bookman Old Style" w:cs="Times New Roman"/>
          <w:bCs/>
          <w:color w:val="000000"/>
          <w:sz w:val="26"/>
          <w:szCs w:val="26"/>
        </w:rPr>
      </w:pPr>
    </w:p>
    <w:p w14:paraId="4B60C469" w14:textId="27D44B2D" w:rsidR="00C622B0" w:rsidRPr="00703724" w:rsidRDefault="00C622B0" w:rsidP="00C622B0">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Cs/>
          <w:color w:val="000000"/>
          <w:sz w:val="26"/>
          <w:szCs w:val="26"/>
        </w:rPr>
        <w:t xml:space="preserve">Η Τουρκοκύπρια </w:t>
      </w:r>
      <w:proofErr w:type="spellStart"/>
      <w:r w:rsidRPr="00703724">
        <w:rPr>
          <w:rFonts w:ascii="Bookman Old Style" w:hAnsi="Bookman Old Style" w:cs="Times New Roman"/>
          <w:bCs/>
          <w:color w:val="000000"/>
          <w:sz w:val="26"/>
          <w:szCs w:val="26"/>
          <w:lang w:val="en-US"/>
        </w:rPr>
        <w:t>Keziban</w:t>
      </w:r>
      <w:proofErr w:type="spellEnd"/>
      <w:r w:rsidRPr="00703724">
        <w:rPr>
          <w:rFonts w:ascii="Bookman Old Style" w:hAnsi="Bookman Old Style" w:cs="Times New Roman"/>
          <w:bCs/>
          <w:color w:val="000000"/>
          <w:sz w:val="26"/>
          <w:szCs w:val="26"/>
        </w:rPr>
        <w:t xml:space="preserve"> </w:t>
      </w:r>
      <w:proofErr w:type="spellStart"/>
      <w:r w:rsidRPr="00703724">
        <w:rPr>
          <w:rFonts w:ascii="Bookman Old Style" w:hAnsi="Bookman Old Style" w:cs="Times New Roman"/>
          <w:bCs/>
          <w:color w:val="000000"/>
          <w:sz w:val="26"/>
          <w:szCs w:val="26"/>
          <w:lang w:val="en-US"/>
        </w:rPr>
        <w:t>Mouharem</w:t>
      </w:r>
      <w:proofErr w:type="spellEnd"/>
      <w:r w:rsidRPr="00703724">
        <w:rPr>
          <w:rFonts w:ascii="Bookman Old Style" w:hAnsi="Bookman Old Style" w:cs="Times New Roman"/>
          <w:bCs/>
          <w:color w:val="000000"/>
          <w:sz w:val="26"/>
          <w:szCs w:val="26"/>
        </w:rPr>
        <w:t xml:space="preserve"> </w:t>
      </w:r>
      <w:proofErr w:type="spellStart"/>
      <w:r w:rsidRPr="00703724">
        <w:rPr>
          <w:rFonts w:ascii="Bookman Old Style" w:hAnsi="Bookman Old Style" w:cs="Times New Roman"/>
          <w:bCs/>
          <w:color w:val="000000"/>
          <w:sz w:val="26"/>
          <w:szCs w:val="26"/>
          <w:lang w:val="en-US"/>
        </w:rPr>
        <w:t>Mouslou</w:t>
      </w:r>
      <w:proofErr w:type="spellEnd"/>
      <w:r w:rsidRPr="00703724">
        <w:rPr>
          <w:rFonts w:ascii="Bookman Old Style" w:hAnsi="Bookman Old Style" w:cs="Times New Roman"/>
          <w:bCs/>
          <w:color w:val="000000"/>
          <w:sz w:val="26"/>
          <w:szCs w:val="26"/>
        </w:rPr>
        <w:t xml:space="preserve">, άλλως </w:t>
      </w:r>
      <w:proofErr w:type="spellStart"/>
      <w:r w:rsidRPr="00703724">
        <w:rPr>
          <w:rFonts w:ascii="Bookman Old Style" w:hAnsi="Bookman Old Style" w:cs="Times New Roman"/>
          <w:bCs/>
          <w:color w:val="000000"/>
          <w:sz w:val="26"/>
          <w:szCs w:val="26"/>
          <w:lang w:val="en-US"/>
        </w:rPr>
        <w:t>Keziban</w:t>
      </w:r>
      <w:proofErr w:type="spellEnd"/>
      <w:r w:rsidRPr="00703724">
        <w:rPr>
          <w:rFonts w:ascii="Bookman Old Style" w:hAnsi="Bookman Old Style" w:cs="Times New Roman"/>
          <w:bCs/>
          <w:color w:val="000000"/>
          <w:sz w:val="26"/>
          <w:szCs w:val="26"/>
        </w:rPr>
        <w:t xml:space="preserve"> </w:t>
      </w:r>
      <w:proofErr w:type="spellStart"/>
      <w:r w:rsidRPr="00703724">
        <w:rPr>
          <w:rFonts w:ascii="Bookman Old Style" w:hAnsi="Bookman Old Style" w:cs="Times New Roman"/>
          <w:bCs/>
          <w:color w:val="000000"/>
          <w:sz w:val="26"/>
          <w:szCs w:val="26"/>
          <w:lang w:val="en-US"/>
        </w:rPr>
        <w:t>Mouharrem</w:t>
      </w:r>
      <w:proofErr w:type="spellEnd"/>
      <w:r w:rsidRPr="00703724">
        <w:rPr>
          <w:rFonts w:ascii="Bookman Old Style" w:hAnsi="Bookman Old Style" w:cs="Times New Roman"/>
          <w:bCs/>
          <w:color w:val="000000"/>
          <w:sz w:val="26"/>
          <w:szCs w:val="26"/>
        </w:rPr>
        <w:t>, από τη Λεμεσό</w:t>
      </w:r>
      <w:r>
        <w:rPr>
          <w:rFonts w:ascii="Bookman Old Style" w:hAnsi="Bookman Old Style" w:cs="Times New Roman"/>
          <w:bCs/>
          <w:color w:val="000000"/>
          <w:sz w:val="26"/>
          <w:szCs w:val="26"/>
        </w:rPr>
        <w:t>, απεβίωσε αφήνοντας ακίνητη ιδιοκτησία που βρίσκεται στις ελεγχόμενες από τη Δημοκρατία περιοχές. Ήταν κοινό έδαφος πως τα επίδικα ακίνητά της ενέπιπταν στις πρόνοιες</w:t>
      </w:r>
      <w:r w:rsidR="0096039C">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του</w:t>
      </w:r>
      <w:r w:rsidR="0096039C">
        <w:rPr>
          <w:rFonts w:ascii="Bookman Old Style" w:hAnsi="Bookman Old Style" w:cs="Times New Roman"/>
          <w:bCs/>
          <w:color w:val="000000"/>
          <w:sz w:val="26"/>
          <w:szCs w:val="26"/>
        </w:rPr>
        <w:t xml:space="preserve"> πιο πάνω</w:t>
      </w:r>
      <w:r>
        <w:rPr>
          <w:rFonts w:ascii="Bookman Old Style" w:hAnsi="Bookman Old Style" w:cs="Times New Roman"/>
          <w:bCs/>
          <w:color w:val="000000"/>
          <w:sz w:val="26"/>
          <w:szCs w:val="26"/>
        </w:rPr>
        <w:t xml:space="preserve"> </w:t>
      </w:r>
      <w:r w:rsidR="00CF00AB">
        <w:rPr>
          <w:rFonts w:ascii="Bookman Old Style" w:hAnsi="Bookman Old Style" w:cs="Times New Roman"/>
          <w:bCs/>
          <w:color w:val="000000"/>
          <w:sz w:val="26"/>
          <w:szCs w:val="26"/>
        </w:rPr>
        <w:t>Ν</w:t>
      </w:r>
      <w:r>
        <w:rPr>
          <w:rFonts w:ascii="Bookman Old Style" w:hAnsi="Bookman Old Style" w:cs="Times New Roman"/>
          <w:bCs/>
          <w:color w:val="000000"/>
          <w:sz w:val="26"/>
          <w:szCs w:val="26"/>
        </w:rPr>
        <w:t>όμου.</w:t>
      </w:r>
      <w:r w:rsidRPr="00703724">
        <w:rPr>
          <w:rFonts w:ascii="Bookman Old Style" w:hAnsi="Bookman Old Style" w:cs="Times New Roman"/>
          <w:bCs/>
          <w:color w:val="000000"/>
          <w:sz w:val="26"/>
          <w:szCs w:val="26"/>
        </w:rPr>
        <w:t xml:space="preserve"> Διαχειριστής </w:t>
      </w:r>
      <w:r>
        <w:rPr>
          <w:rFonts w:ascii="Bookman Old Style" w:hAnsi="Bookman Old Style" w:cs="Times New Roman"/>
          <w:bCs/>
          <w:color w:val="000000"/>
          <w:sz w:val="26"/>
          <w:szCs w:val="26"/>
        </w:rPr>
        <w:t xml:space="preserve">της </w:t>
      </w:r>
      <w:proofErr w:type="spellStart"/>
      <w:r w:rsidRPr="00D85CA3">
        <w:rPr>
          <w:rFonts w:ascii="Bookman Old Style" w:hAnsi="Bookman Old Style" w:cs="Times New Roman"/>
          <w:bCs/>
          <w:color w:val="000000"/>
          <w:sz w:val="26"/>
          <w:szCs w:val="26"/>
        </w:rPr>
        <w:t>κληρονομιαίας</w:t>
      </w:r>
      <w:proofErr w:type="spellEnd"/>
      <w:r w:rsidRPr="00D85CA3">
        <w:rPr>
          <w:rFonts w:ascii="Bookman Old Style" w:hAnsi="Bookman Old Style" w:cs="Times New Roman"/>
          <w:bCs/>
          <w:color w:val="000000"/>
          <w:sz w:val="26"/>
          <w:szCs w:val="26"/>
        </w:rPr>
        <w:t xml:space="preserve"> περιουσίας</w:t>
      </w:r>
      <w:r w:rsidRPr="00703724">
        <w:rPr>
          <w:rFonts w:ascii="Bookman Old Style" w:hAnsi="Bookman Old Style" w:cs="Times New Roman"/>
          <w:bCs/>
          <w:color w:val="000000"/>
          <w:sz w:val="26"/>
          <w:szCs w:val="26"/>
        </w:rPr>
        <w:t xml:space="preserve"> </w:t>
      </w:r>
      <w:r w:rsidR="0096039C">
        <w:rPr>
          <w:rFonts w:ascii="Bookman Old Style" w:hAnsi="Bookman Old Style" w:cs="Times New Roman"/>
          <w:bCs/>
          <w:color w:val="000000"/>
          <w:sz w:val="26"/>
          <w:szCs w:val="26"/>
        </w:rPr>
        <w:t>της,</w:t>
      </w:r>
      <w:r w:rsidRPr="00703724">
        <w:rPr>
          <w:rFonts w:ascii="Bookman Old Style" w:hAnsi="Bookman Old Style" w:cs="Times New Roman"/>
          <w:bCs/>
          <w:color w:val="000000"/>
          <w:sz w:val="26"/>
          <w:szCs w:val="26"/>
        </w:rPr>
        <w:t xml:space="preserve"> διορίστηκε ο Ελληνοκύπριος Χ</w:t>
      </w:r>
      <w:r>
        <w:rPr>
          <w:rFonts w:ascii="Bookman Old Style" w:hAnsi="Bookman Old Style" w:cs="Times New Roman"/>
          <w:bCs/>
          <w:color w:val="000000"/>
          <w:sz w:val="26"/>
          <w:szCs w:val="26"/>
        </w:rPr>
        <w:t>.</w:t>
      </w:r>
      <w:r w:rsidR="00CF00AB">
        <w:rPr>
          <w:rFonts w:ascii="Bookman Old Style" w:hAnsi="Bookman Old Style" w:cs="Times New Roman"/>
          <w:bCs/>
          <w:color w:val="000000"/>
          <w:sz w:val="26"/>
          <w:szCs w:val="26"/>
        </w:rPr>
        <w:t>Κ.</w:t>
      </w:r>
      <w:r w:rsidRPr="00703724">
        <w:rPr>
          <w:rFonts w:ascii="Bookman Old Style" w:hAnsi="Bookman Old Style" w:cs="Times New Roman"/>
          <w:bCs/>
          <w:color w:val="000000"/>
          <w:sz w:val="26"/>
          <w:szCs w:val="26"/>
        </w:rPr>
        <w:t>, εφεσίβλητος 2. Ο τελευταίος,</w:t>
      </w:r>
      <w:r>
        <w:rPr>
          <w:rFonts w:ascii="Bookman Old Style" w:hAnsi="Bookman Old Style" w:cs="Times New Roman"/>
          <w:bCs/>
          <w:color w:val="000000"/>
          <w:sz w:val="26"/>
          <w:szCs w:val="26"/>
        </w:rPr>
        <w:t xml:space="preserve"> </w:t>
      </w:r>
      <w:r w:rsidRPr="00703724">
        <w:rPr>
          <w:rFonts w:ascii="Bookman Old Style" w:hAnsi="Bookman Old Style" w:cs="Times New Roman"/>
          <w:bCs/>
          <w:color w:val="000000"/>
          <w:sz w:val="26"/>
          <w:szCs w:val="26"/>
        </w:rPr>
        <w:t xml:space="preserve">υπό την </w:t>
      </w:r>
      <w:r>
        <w:rPr>
          <w:rFonts w:ascii="Bookman Old Style" w:hAnsi="Bookman Old Style" w:cs="Times New Roman"/>
          <w:bCs/>
          <w:color w:val="000000"/>
          <w:sz w:val="26"/>
          <w:szCs w:val="26"/>
        </w:rPr>
        <w:t xml:space="preserve">πιο πάνω </w:t>
      </w:r>
      <w:r w:rsidRPr="00703724">
        <w:rPr>
          <w:rFonts w:ascii="Bookman Old Style" w:hAnsi="Bookman Old Style" w:cs="Times New Roman"/>
          <w:bCs/>
          <w:color w:val="000000"/>
          <w:sz w:val="26"/>
          <w:szCs w:val="26"/>
        </w:rPr>
        <w:t>ιδιότη</w:t>
      </w:r>
      <w:r>
        <w:rPr>
          <w:rFonts w:ascii="Bookman Old Style" w:hAnsi="Bookman Old Style" w:cs="Times New Roman"/>
          <w:bCs/>
          <w:color w:val="000000"/>
          <w:sz w:val="26"/>
          <w:szCs w:val="26"/>
        </w:rPr>
        <w:t xml:space="preserve">τά </w:t>
      </w:r>
      <w:r w:rsidRPr="00703724">
        <w:rPr>
          <w:rFonts w:ascii="Bookman Old Style" w:hAnsi="Bookman Old Style" w:cs="Times New Roman"/>
          <w:bCs/>
          <w:color w:val="000000"/>
          <w:sz w:val="26"/>
          <w:szCs w:val="26"/>
        </w:rPr>
        <w:t>του</w:t>
      </w:r>
      <w:r>
        <w:rPr>
          <w:rFonts w:ascii="Bookman Old Style" w:hAnsi="Bookman Old Style" w:cs="Times New Roman"/>
          <w:bCs/>
          <w:color w:val="000000"/>
          <w:sz w:val="26"/>
          <w:szCs w:val="26"/>
        </w:rPr>
        <w:t xml:space="preserve">, </w:t>
      </w:r>
      <w:r w:rsidRPr="00703724">
        <w:rPr>
          <w:rFonts w:ascii="Bookman Old Style" w:hAnsi="Bookman Old Style" w:cs="Times New Roman"/>
          <w:bCs/>
          <w:color w:val="000000"/>
          <w:sz w:val="26"/>
          <w:szCs w:val="26"/>
        </w:rPr>
        <w:t>συνήψε με τον Ελληνοκύπριο Α</w:t>
      </w:r>
      <w:r>
        <w:rPr>
          <w:rFonts w:ascii="Bookman Old Style" w:hAnsi="Bookman Old Style" w:cs="Times New Roman"/>
          <w:bCs/>
          <w:color w:val="000000"/>
          <w:sz w:val="26"/>
          <w:szCs w:val="26"/>
        </w:rPr>
        <w:t>.</w:t>
      </w:r>
      <w:r w:rsidRPr="00703724">
        <w:rPr>
          <w:rFonts w:ascii="Bookman Old Style" w:hAnsi="Bookman Old Style" w:cs="Times New Roman"/>
          <w:bCs/>
          <w:color w:val="000000"/>
          <w:sz w:val="26"/>
          <w:szCs w:val="26"/>
        </w:rPr>
        <w:t>Τ</w:t>
      </w:r>
      <w:r>
        <w:rPr>
          <w:rFonts w:ascii="Bookman Old Style" w:hAnsi="Bookman Old Style" w:cs="Times New Roman"/>
          <w:bCs/>
          <w:color w:val="000000"/>
          <w:sz w:val="26"/>
          <w:szCs w:val="26"/>
        </w:rPr>
        <w:t>.</w:t>
      </w:r>
      <w:r w:rsidRPr="00703724">
        <w:rPr>
          <w:rFonts w:ascii="Bookman Old Style" w:hAnsi="Bookman Old Style" w:cs="Times New Roman"/>
          <w:bCs/>
          <w:color w:val="000000"/>
          <w:sz w:val="26"/>
          <w:szCs w:val="26"/>
        </w:rPr>
        <w:t>, εφεσίβλητο 1, συμφωνία πώλησης, στη βάση της οποίας ο εφεσίβλητος 2 πωλούσε τρία ακίνητα της αποβιωσάσης στον εφεσίβλητο 1.</w:t>
      </w:r>
    </w:p>
    <w:p w14:paraId="6191AD35" w14:textId="77777777" w:rsidR="001B0BAE" w:rsidRDefault="001B0BAE" w:rsidP="00C622B0">
      <w:pPr>
        <w:spacing w:line="480" w:lineRule="auto"/>
        <w:ind w:firstLine="284"/>
        <w:rPr>
          <w:rFonts w:ascii="Bookman Old Style" w:hAnsi="Bookman Old Style" w:cs="Times New Roman"/>
          <w:bCs/>
          <w:color w:val="000000"/>
          <w:sz w:val="26"/>
          <w:szCs w:val="26"/>
        </w:rPr>
      </w:pPr>
    </w:p>
    <w:p w14:paraId="0F5AAEF8" w14:textId="26C83DC2" w:rsidR="00C622B0" w:rsidRDefault="00C622B0" w:rsidP="00C622B0">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Cs/>
          <w:color w:val="000000"/>
          <w:sz w:val="26"/>
          <w:szCs w:val="26"/>
        </w:rPr>
        <w:t xml:space="preserve">Ο </w:t>
      </w:r>
      <w:r>
        <w:rPr>
          <w:rFonts w:ascii="Bookman Old Style" w:hAnsi="Bookman Old Style" w:cs="Times New Roman"/>
          <w:bCs/>
          <w:color w:val="000000"/>
          <w:sz w:val="26"/>
          <w:szCs w:val="26"/>
        </w:rPr>
        <w:t>Κ</w:t>
      </w:r>
      <w:r w:rsidRPr="00703724">
        <w:rPr>
          <w:rFonts w:ascii="Bookman Old Style" w:hAnsi="Bookman Old Style" w:cs="Times New Roman"/>
          <w:bCs/>
          <w:color w:val="000000"/>
          <w:sz w:val="26"/>
          <w:szCs w:val="26"/>
        </w:rPr>
        <w:t>ηδεμ</w:t>
      </w:r>
      <w:r>
        <w:rPr>
          <w:rFonts w:ascii="Bookman Old Style" w:hAnsi="Bookman Old Style" w:cs="Times New Roman"/>
          <w:bCs/>
          <w:color w:val="000000"/>
          <w:sz w:val="26"/>
          <w:szCs w:val="26"/>
        </w:rPr>
        <w:t>όνας</w:t>
      </w:r>
      <w:r w:rsidRPr="00703724">
        <w:rPr>
          <w:rFonts w:ascii="Bookman Old Style" w:hAnsi="Bookman Old Style" w:cs="Times New Roman"/>
          <w:bCs/>
          <w:color w:val="000000"/>
          <w:sz w:val="26"/>
          <w:szCs w:val="26"/>
        </w:rPr>
        <w:t xml:space="preserve"> Τουρκοκυπριακών </w:t>
      </w:r>
      <w:r w:rsidR="009300AE">
        <w:rPr>
          <w:rFonts w:ascii="Bookman Old Style" w:hAnsi="Bookman Old Style" w:cs="Times New Roman"/>
          <w:bCs/>
          <w:color w:val="000000"/>
          <w:sz w:val="26"/>
          <w:szCs w:val="26"/>
        </w:rPr>
        <w:t>Περ</w:t>
      </w:r>
      <w:r w:rsidRPr="00703724">
        <w:rPr>
          <w:rFonts w:ascii="Bookman Old Style" w:hAnsi="Bookman Old Style" w:cs="Times New Roman"/>
          <w:bCs/>
          <w:color w:val="000000"/>
          <w:sz w:val="26"/>
          <w:szCs w:val="26"/>
        </w:rPr>
        <w:t xml:space="preserve">ιουσιών δεν συγκατατέθηκε στην πιο πάνω πράξη </w:t>
      </w:r>
      <w:r>
        <w:rPr>
          <w:rFonts w:ascii="Bookman Old Style" w:hAnsi="Bookman Old Style" w:cs="Times New Roman"/>
          <w:bCs/>
          <w:color w:val="000000"/>
          <w:sz w:val="26"/>
          <w:szCs w:val="26"/>
        </w:rPr>
        <w:t xml:space="preserve">πώλησης </w:t>
      </w:r>
      <w:r w:rsidRPr="00703724">
        <w:rPr>
          <w:rFonts w:ascii="Bookman Old Style" w:hAnsi="Bookman Old Style" w:cs="Times New Roman"/>
          <w:bCs/>
          <w:color w:val="000000"/>
          <w:sz w:val="26"/>
          <w:szCs w:val="26"/>
        </w:rPr>
        <w:t>και συνεπώς η μεταβίβαση των ακινήτων στο όνομα του αγοραστή δεν μπορούσε να διενεργηθεί</w:t>
      </w:r>
      <w:r>
        <w:rPr>
          <w:rFonts w:ascii="Bookman Old Style" w:hAnsi="Bookman Old Style" w:cs="Times New Roman"/>
          <w:bCs/>
          <w:color w:val="000000"/>
          <w:sz w:val="26"/>
          <w:szCs w:val="26"/>
        </w:rPr>
        <w:t xml:space="preserve"> και δεν διενεργήθηκε</w:t>
      </w:r>
      <w:r w:rsidRPr="00703724">
        <w:rPr>
          <w:rFonts w:ascii="Bookman Old Style" w:hAnsi="Bookman Old Style" w:cs="Times New Roman"/>
          <w:bCs/>
          <w:color w:val="000000"/>
          <w:sz w:val="26"/>
          <w:szCs w:val="26"/>
        </w:rPr>
        <w:t>.</w:t>
      </w:r>
    </w:p>
    <w:p w14:paraId="24F72C39" w14:textId="77777777" w:rsidR="00C622B0" w:rsidRPr="00703724" w:rsidRDefault="00C622B0" w:rsidP="00C622B0">
      <w:pPr>
        <w:spacing w:line="480" w:lineRule="auto"/>
        <w:ind w:firstLine="284"/>
        <w:rPr>
          <w:rFonts w:ascii="Bookman Old Style" w:hAnsi="Bookman Old Style" w:cs="Times New Roman"/>
          <w:bCs/>
          <w:color w:val="000000"/>
          <w:sz w:val="26"/>
          <w:szCs w:val="26"/>
        </w:rPr>
      </w:pPr>
    </w:p>
    <w:p w14:paraId="39684F2A" w14:textId="6FD24103" w:rsidR="00C622B0" w:rsidRPr="00703724" w:rsidRDefault="00C622B0" w:rsidP="00C622B0">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Cs/>
          <w:color w:val="000000"/>
          <w:sz w:val="26"/>
          <w:szCs w:val="26"/>
        </w:rPr>
        <w:t xml:space="preserve">Ο </w:t>
      </w:r>
      <w:r>
        <w:rPr>
          <w:rFonts w:ascii="Bookman Old Style" w:hAnsi="Bookman Old Style" w:cs="Times New Roman"/>
          <w:bCs/>
          <w:color w:val="000000"/>
          <w:sz w:val="26"/>
          <w:szCs w:val="26"/>
        </w:rPr>
        <w:t>αγοραστής-</w:t>
      </w:r>
      <w:r w:rsidRPr="00703724">
        <w:rPr>
          <w:rFonts w:ascii="Bookman Old Style" w:hAnsi="Bookman Old Style" w:cs="Times New Roman"/>
          <w:bCs/>
          <w:color w:val="000000"/>
          <w:sz w:val="26"/>
          <w:szCs w:val="26"/>
        </w:rPr>
        <w:t>εφεσίβλητος 1</w:t>
      </w:r>
      <w:r w:rsidR="009300AE">
        <w:rPr>
          <w:rFonts w:ascii="Bookman Old Style" w:hAnsi="Bookman Old Style" w:cs="Times New Roman"/>
          <w:bCs/>
          <w:color w:val="000000"/>
          <w:sz w:val="26"/>
          <w:szCs w:val="26"/>
        </w:rPr>
        <w:t>,</w:t>
      </w:r>
      <w:r w:rsidRPr="00703724">
        <w:rPr>
          <w:rFonts w:ascii="Bookman Old Style" w:hAnsi="Bookman Old Style" w:cs="Times New Roman"/>
          <w:bCs/>
          <w:color w:val="000000"/>
          <w:sz w:val="26"/>
          <w:szCs w:val="26"/>
        </w:rPr>
        <w:t xml:space="preserve"> καταχώρισε αγωγή στο Επαρχιακό Δικαστήριο Λεμεσού εναντίον του εφεσίβλητου 2, υπό την πιο πάνω ιδιότητά του, με την οποία αξίωνε όπως του επιστραφεί το ποσό των €20.000, που </w:t>
      </w:r>
      <w:r w:rsidR="009300AE">
        <w:rPr>
          <w:rFonts w:ascii="Bookman Old Style" w:hAnsi="Bookman Old Style" w:cs="Times New Roman"/>
          <w:bCs/>
          <w:color w:val="000000"/>
          <w:sz w:val="26"/>
          <w:szCs w:val="26"/>
        </w:rPr>
        <w:t xml:space="preserve">ισχυρίστηκε ότι του </w:t>
      </w:r>
      <w:r w:rsidRPr="00703724">
        <w:rPr>
          <w:rFonts w:ascii="Bookman Old Style" w:hAnsi="Bookman Old Style" w:cs="Times New Roman"/>
          <w:bCs/>
          <w:color w:val="000000"/>
          <w:sz w:val="26"/>
          <w:szCs w:val="26"/>
        </w:rPr>
        <w:t>είχε καταβ</w:t>
      </w:r>
      <w:r>
        <w:rPr>
          <w:rFonts w:ascii="Bookman Old Style" w:hAnsi="Bookman Old Style" w:cs="Times New Roman"/>
          <w:bCs/>
          <w:color w:val="000000"/>
          <w:sz w:val="26"/>
          <w:szCs w:val="26"/>
        </w:rPr>
        <w:t>άλει</w:t>
      </w:r>
      <w:r w:rsidRPr="00703724">
        <w:rPr>
          <w:rFonts w:ascii="Bookman Old Style" w:hAnsi="Bookman Old Style" w:cs="Times New Roman"/>
          <w:bCs/>
          <w:color w:val="000000"/>
          <w:sz w:val="26"/>
          <w:szCs w:val="26"/>
        </w:rPr>
        <w:t xml:space="preserve"> ως προκαταβολή</w:t>
      </w:r>
      <w:r>
        <w:rPr>
          <w:rFonts w:ascii="Bookman Old Style" w:hAnsi="Bookman Old Style" w:cs="Times New Roman"/>
          <w:bCs/>
          <w:color w:val="000000"/>
          <w:sz w:val="26"/>
          <w:szCs w:val="26"/>
        </w:rPr>
        <w:t xml:space="preserve"> για την αγορά των ακινήτων της πιο πάνω αποβιωσάσης</w:t>
      </w:r>
      <w:r w:rsidRPr="00703724">
        <w:rPr>
          <w:rFonts w:ascii="Bookman Old Style" w:hAnsi="Bookman Old Style" w:cs="Times New Roman"/>
          <w:bCs/>
          <w:color w:val="000000"/>
          <w:sz w:val="26"/>
          <w:szCs w:val="26"/>
        </w:rPr>
        <w:t>. Ο εφεσίβλητος 2 δεν εμφανίστηκε στην αγωγή</w:t>
      </w:r>
      <w:r>
        <w:rPr>
          <w:rFonts w:ascii="Bookman Old Style" w:hAnsi="Bookman Old Style" w:cs="Times New Roman"/>
          <w:bCs/>
          <w:color w:val="000000"/>
          <w:sz w:val="26"/>
          <w:szCs w:val="26"/>
        </w:rPr>
        <w:t>,</w:t>
      </w:r>
      <w:r w:rsidRPr="00703724">
        <w:rPr>
          <w:rFonts w:ascii="Bookman Old Style" w:hAnsi="Bookman Old Style" w:cs="Times New Roman"/>
          <w:bCs/>
          <w:color w:val="000000"/>
          <w:sz w:val="26"/>
          <w:szCs w:val="26"/>
        </w:rPr>
        <w:t xml:space="preserve"> και έτσι στις 31.10.2014 </w:t>
      </w:r>
      <w:proofErr w:type="spellStart"/>
      <w:r w:rsidRPr="00703724">
        <w:rPr>
          <w:rFonts w:ascii="Bookman Old Style" w:hAnsi="Bookman Old Style" w:cs="Times New Roman"/>
          <w:bCs/>
          <w:color w:val="000000"/>
          <w:sz w:val="26"/>
          <w:szCs w:val="26"/>
        </w:rPr>
        <w:t>εξεδόθη</w:t>
      </w:r>
      <w:proofErr w:type="spellEnd"/>
      <w:r w:rsidRPr="00703724">
        <w:rPr>
          <w:rFonts w:ascii="Bookman Old Style" w:hAnsi="Bookman Old Style" w:cs="Times New Roman"/>
          <w:bCs/>
          <w:color w:val="000000"/>
          <w:sz w:val="26"/>
          <w:szCs w:val="26"/>
        </w:rPr>
        <w:t xml:space="preserve"> δικαστική απόφαση υπέρ του εφεσίβλητου 1 και εναντίον του εφεσίβλητου 2 για το ποσό των €20.000, πλέον τόκοι, πλέον έξοδα.  Ταυτόχρονα, </w:t>
      </w:r>
      <w:proofErr w:type="spellStart"/>
      <w:r w:rsidRPr="00703724">
        <w:rPr>
          <w:rFonts w:ascii="Bookman Old Style" w:hAnsi="Bookman Old Style" w:cs="Times New Roman"/>
          <w:bCs/>
          <w:color w:val="000000"/>
          <w:sz w:val="26"/>
          <w:szCs w:val="26"/>
        </w:rPr>
        <w:t>εξεδόθη</w:t>
      </w:r>
      <w:proofErr w:type="spellEnd"/>
      <w:r w:rsidRPr="00703724">
        <w:rPr>
          <w:rFonts w:ascii="Bookman Old Style" w:hAnsi="Bookman Old Style" w:cs="Times New Roman"/>
          <w:bCs/>
          <w:color w:val="000000"/>
          <w:sz w:val="26"/>
          <w:szCs w:val="26"/>
        </w:rPr>
        <w:t xml:space="preserve"> διάταγμα με το οποίο </w:t>
      </w:r>
      <w:proofErr w:type="spellStart"/>
      <w:r w:rsidRPr="00703724">
        <w:rPr>
          <w:rFonts w:ascii="Bookman Old Style" w:hAnsi="Bookman Old Style" w:cs="Times New Roman"/>
          <w:bCs/>
          <w:color w:val="000000"/>
          <w:sz w:val="26"/>
          <w:szCs w:val="26"/>
        </w:rPr>
        <w:t>ακυρώνετο</w:t>
      </w:r>
      <w:proofErr w:type="spellEnd"/>
      <w:r w:rsidRPr="00703724">
        <w:rPr>
          <w:rFonts w:ascii="Bookman Old Style" w:hAnsi="Bookman Old Style" w:cs="Times New Roman"/>
          <w:bCs/>
          <w:color w:val="000000"/>
          <w:sz w:val="26"/>
          <w:szCs w:val="26"/>
        </w:rPr>
        <w:t xml:space="preserve"> η πώληση των ακινήτων της αποβιωσάσης.</w:t>
      </w:r>
    </w:p>
    <w:p w14:paraId="71B1CA88" w14:textId="77777777" w:rsidR="00C622B0" w:rsidRPr="00703724" w:rsidRDefault="00C622B0" w:rsidP="00C622B0">
      <w:pPr>
        <w:spacing w:line="480" w:lineRule="auto"/>
        <w:ind w:firstLine="284"/>
        <w:rPr>
          <w:rFonts w:ascii="Bookman Old Style" w:hAnsi="Bookman Old Style" w:cs="Times New Roman"/>
          <w:bCs/>
          <w:color w:val="000000"/>
          <w:sz w:val="26"/>
          <w:szCs w:val="26"/>
        </w:rPr>
      </w:pPr>
    </w:p>
    <w:p w14:paraId="4CB3C029" w14:textId="34120CF3" w:rsidR="00C622B0" w:rsidRDefault="00C622B0" w:rsidP="00C622B0">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Μετά την έκδοση της πιο πάνω δικαστικής απόφασης, και συγκεκριμένα στ</w:t>
      </w:r>
      <w:r w:rsidRPr="00703724">
        <w:rPr>
          <w:rFonts w:ascii="Bookman Old Style" w:hAnsi="Bookman Old Style" w:cs="Times New Roman"/>
          <w:bCs/>
          <w:color w:val="000000"/>
          <w:sz w:val="26"/>
          <w:szCs w:val="26"/>
        </w:rPr>
        <w:t>ις 15.12.2014</w:t>
      </w:r>
      <w:r>
        <w:rPr>
          <w:rFonts w:ascii="Bookman Old Style" w:hAnsi="Bookman Old Style" w:cs="Times New Roman"/>
          <w:bCs/>
          <w:color w:val="000000"/>
          <w:sz w:val="26"/>
          <w:szCs w:val="26"/>
        </w:rPr>
        <w:t>,</w:t>
      </w:r>
      <w:r w:rsidRPr="002516F0">
        <w:rPr>
          <w:rFonts w:ascii="Bookman Old Style" w:hAnsi="Bookman Old Style" w:cs="Times New Roman"/>
          <w:bCs/>
          <w:color w:val="000000"/>
          <w:sz w:val="26"/>
          <w:szCs w:val="26"/>
        </w:rPr>
        <w:t xml:space="preserve"> </w:t>
      </w:r>
      <w:r w:rsidRPr="00703724">
        <w:rPr>
          <w:rFonts w:ascii="Bookman Old Style" w:hAnsi="Bookman Old Style" w:cs="Times New Roman"/>
          <w:bCs/>
          <w:color w:val="000000"/>
          <w:sz w:val="26"/>
          <w:szCs w:val="26"/>
        </w:rPr>
        <w:t>ο</w:t>
      </w:r>
      <w:r w:rsidRPr="002516F0">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εκ δικαστικής αποφάσεως πισ</w:t>
      </w:r>
      <w:r w:rsidRPr="00703724">
        <w:rPr>
          <w:rFonts w:ascii="Bookman Old Style" w:hAnsi="Bookman Old Style" w:cs="Times New Roman"/>
          <w:bCs/>
          <w:color w:val="000000"/>
          <w:sz w:val="26"/>
          <w:szCs w:val="26"/>
        </w:rPr>
        <w:t>τωτής, εφε</w:t>
      </w:r>
      <w:r>
        <w:rPr>
          <w:rFonts w:ascii="Bookman Old Style" w:hAnsi="Bookman Old Style" w:cs="Times New Roman"/>
          <w:bCs/>
          <w:color w:val="000000"/>
          <w:sz w:val="26"/>
          <w:szCs w:val="26"/>
        </w:rPr>
        <w:t>σ</w:t>
      </w:r>
      <w:r w:rsidRPr="00703724">
        <w:rPr>
          <w:rFonts w:ascii="Bookman Old Style" w:hAnsi="Bookman Old Style" w:cs="Times New Roman"/>
          <w:bCs/>
          <w:color w:val="000000"/>
          <w:sz w:val="26"/>
          <w:szCs w:val="26"/>
        </w:rPr>
        <w:t xml:space="preserve">ίβλητος 1, </w:t>
      </w:r>
      <w:r>
        <w:rPr>
          <w:rFonts w:ascii="Bookman Old Style" w:hAnsi="Bookman Old Style" w:cs="Times New Roman"/>
          <w:bCs/>
          <w:color w:val="000000"/>
          <w:sz w:val="26"/>
          <w:szCs w:val="26"/>
        </w:rPr>
        <w:t xml:space="preserve">ενέγραψε τη δικαστική απόφαση </w:t>
      </w:r>
      <w:r w:rsidRPr="00703724">
        <w:rPr>
          <w:rFonts w:ascii="Bookman Old Style" w:hAnsi="Bookman Old Style" w:cs="Times New Roman"/>
          <w:bCs/>
          <w:color w:val="000000"/>
          <w:sz w:val="26"/>
          <w:szCs w:val="26"/>
        </w:rPr>
        <w:t>επί  ακινήτων της αποβιωσάσης</w:t>
      </w:r>
      <w:r>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lang w:val="en-US"/>
        </w:rPr>
        <w:t>memo</w:t>
      </w:r>
      <w:r w:rsidRPr="002516F0">
        <w:rPr>
          <w:rFonts w:ascii="Bookman Old Style" w:hAnsi="Bookman Old Style" w:cs="Times New Roman"/>
          <w:bCs/>
          <w:color w:val="000000"/>
          <w:sz w:val="26"/>
          <w:szCs w:val="26"/>
        </w:rPr>
        <w:t>)</w:t>
      </w:r>
      <w:r w:rsidRPr="00703724">
        <w:rPr>
          <w:rFonts w:ascii="Bookman Old Style" w:hAnsi="Bookman Old Style" w:cs="Times New Roman"/>
          <w:bCs/>
          <w:color w:val="000000"/>
          <w:sz w:val="26"/>
          <w:szCs w:val="26"/>
        </w:rPr>
        <w:t>, στο Επαρχιακό Κτηματο</w:t>
      </w:r>
      <w:r w:rsidR="005D1A86">
        <w:rPr>
          <w:rFonts w:ascii="Bookman Old Style" w:hAnsi="Bookman Old Style" w:cs="Times New Roman"/>
          <w:bCs/>
          <w:color w:val="000000"/>
          <w:sz w:val="26"/>
          <w:szCs w:val="26"/>
        </w:rPr>
        <w:t>λογικό Γραφείο</w:t>
      </w:r>
      <w:r w:rsidRPr="00703724">
        <w:rPr>
          <w:rFonts w:ascii="Bookman Old Style" w:hAnsi="Bookman Old Style" w:cs="Times New Roman"/>
          <w:bCs/>
          <w:color w:val="000000"/>
          <w:sz w:val="26"/>
          <w:szCs w:val="26"/>
        </w:rPr>
        <w:t xml:space="preserve"> Λεμεσού</w:t>
      </w:r>
      <w:r>
        <w:rPr>
          <w:rFonts w:ascii="Bookman Old Style" w:hAnsi="Bookman Old Style" w:cs="Times New Roman"/>
          <w:bCs/>
          <w:color w:val="000000"/>
          <w:sz w:val="26"/>
          <w:szCs w:val="26"/>
        </w:rPr>
        <w:t xml:space="preserve">.  </w:t>
      </w:r>
    </w:p>
    <w:p w14:paraId="26DFCF5F" w14:textId="77777777" w:rsidR="00C622B0" w:rsidRDefault="00C622B0" w:rsidP="00C622B0">
      <w:pPr>
        <w:spacing w:line="480" w:lineRule="auto"/>
        <w:ind w:firstLine="284"/>
        <w:rPr>
          <w:rFonts w:ascii="Bookman Old Style" w:hAnsi="Bookman Old Style" w:cs="Times New Roman"/>
          <w:bCs/>
          <w:color w:val="000000"/>
          <w:sz w:val="26"/>
          <w:szCs w:val="26"/>
        </w:rPr>
      </w:pPr>
    </w:p>
    <w:p w14:paraId="73232741" w14:textId="586A64F4" w:rsidR="00C622B0" w:rsidRDefault="0096039C" w:rsidP="00C622B0">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Ακολούθως, στην προσπάθεια του να εκτελέσει την </w:t>
      </w:r>
      <w:proofErr w:type="spellStart"/>
      <w:r>
        <w:rPr>
          <w:rFonts w:ascii="Bookman Old Style" w:hAnsi="Bookman Old Style" w:cs="Times New Roman"/>
          <w:bCs/>
          <w:color w:val="000000"/>
          <w:sz w:val="26"/>
          <w:szCs w:val="26"/>
        </w:rPr>
        <w:t>εκδοθείσα</w:t>
      </w:r>
      <w:proofErr w:type="spellEnd"/>
      <w:r>
        <w:rPr>
          <w:rFonts w:ascii="Bookman Old Style" w:hAnsi="Bookman Old Style" w:cs="Times New Roman"/>
          <w:bCs/>
          <w:color w:val="000000"/>
          <w:sz w:val="26"/>
          <w:szCs w:val="26"/>
        </w:rPr>
        <w:t xml:space="preserve"> δικαστική απόφαση, </w:t>
      </w:r>
      <w:r w:rsidR="00C622B0">
        <w:rPr>
          <w:rFonts w:ascii="Bookman Old Style" w:hAnsi="Bookman Old Style" w:cs="Times New Roman"/>
          <w:bCs/>
          <w:color w:val="000000"/>
          <w:sz w:val="26"/>
          <w:szCs w:val="26"/>
        </w:rPr>
        <w:t>καταχώρισε</w:t>
      </w:r>
      <w:r>
        <w:rPr>
          <w:rFonts w:ascii="Bookman Old Style" w:hAnsi="Bookman Old Style" w:cs="Times New Roman"/>
          <w:bCs/>
          <w:color w:val="000000"/>
          <w:sz w:val="26"/>
          <w:szCs w:val="26"/>
        </w:rPr>
        <w:t>, στις 2.2.2015,</w:t>
      </w:r>
      <w:r w:rsidR="005D1A86">
        <w:rPr>
          <w:rFonts w:ascii="Bookman Old Style" w:hAnsi="Bookman Old Style" w:cs="Times New Roman"/>
          <w:bCs/>
          <w:color w:val="000000"/>
          <w:sz w:val="26"/>
          <w:szCs w:val="26"/>
        </w:rPr>
        <w:t xml:space="preserve"> στο Επαρχιακό Δικαστήριο Λεμεσού,</w:t>
      </w:r>
      <w:r w:rsidR="00C622B0">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α</w:t>
      </w:r>
      <w:r w:rsidR="00C622B0">
        <w:rPr>
          <w:rFonts w:ascii="Bookman Old Style" w:hAnsi="Bookman Old Style" w:cs="Times New Roman"/>
          <w:bCs/>
          <w:color w:val="000000"/>
          <w:sz w:val="26"/>
          <w:szCs w:val="26"/>
        </w:rPr>
        <w:t>ίτηση</w:t>
      </w:r>
      <w:r>
        <w:rPr>
          <w:rFonts w:ascii="Bookman Old Style" w:hAnsi="Bookman Old Style" w:cs="Times New Roman"/>
          <w:bCs/>
          <w:color w:val="000000"/>
          <w:sz w:val="26"/>
          <w:szCs w:val="26"/>
        </w:rPr>
        <w:t xml:space="preserve"> διά κλήσεως</w:t>
      </w:r>
      <w:r w:rsidR="00C622B0">
        <w:rPr>
          <w:rFonts w:ascii="Bookman Old Style" w:hAnsi="Bookman Old Style" w:cs="Times New Roman"/>
          <w:bCs/>
          <w:color w:val="000000"/>
          <w:sz w:val="26"/>
          <w:szCs w:val="26"/>
        </w:rPr>
        <w:t xml:space="preserve"> με την οποία ζητούσε την έκδοση διατάγματος πώλησης των τριών επίδικων ακινήτων τα οποία είχαν επιβαρυνθεί με την εγγραφή της δικαστικής απόφασης. Η εν λόγω αίτηση </w:t>
      </w:r>
      <w:proofErr w:type="spellStart"/>
      <w:r w:rsidR="00C622B0">
        <w:rPr>
          <w:rFonts w:ascii="Bookman Old Style" w:hAnsi="Bookman Old Style" w:cs="Times New Roman"/>
          <w:bCs/>
          <w:color w:val="000000"/>
          <w:sz w:val="26"/>
          <w:szCs w:val="26"/>
        </w:rPr>
        <w:t>επεδόθη</w:t>
      </w:r>
      <w:proofErr w:type="spellEnd"/>
      <w:r w:rsidR="00C622B0">
        <w:rPr>
          <w:rFonts w:ascii="Bookman Old Style" w:hAnsi="Bookman Old Style" w:cs="Times New Roman"/>
          <w:bCs/>
          <w:color w:val="000000"/>
          <w:sz w:val="26"/>
          <w:szCs w:val="26"/>
        </w:rPr>
        <w:t xml:space="preserve"> κανονικά και στον </w:t>
      </w:r>
      <w:proofErr w:type="spellStart"/>
      <w:r w:rsidR="00C622B0">
        <w:rPr>
          <w:rFonts w:ascii="Bookman Old Style" w:hAnsi="Bookman Old Style" w:cs="Times New Roman"/>
          <w:bCs/>
          <w:color w:val="000000"/>
          <w:sz w:val="26"/>
          <w:szCs w:val="26"/>
        </w:rPr>
        <w:t>εφεσείοντα</w:t>
      </w:r>
      <w:proofErr w:type="spellEnd"/>
      <w:r w:rsidR="00C622B0">
        <w:rPr>
          <w:rFonts w:ascii="Bookman Old Style" w:hAnsi="Bookman Old Style" w:cs="Times New Roman"/>
          <w:bCs/>
          <w:color w:val="000000"/>
          <w:sz w:val="26"/>
          <w:szCs w:val="26"/>
        </w:rPr>
        <w:t xml:space="preserve">, ο οποίος όμως δεν εμφανίστηκε, για λόγους στους οποίους θα κάνουμε αναφορά στη συνέχεια. Το Δικαστήριο στις 15.5.2015 εξέδωσε εν τη απουσία του </w:t>
      </w:r>
      <w:r>
        <w:rPr>
          <w:rFonts w:ascii="Bookman Old Style" w:hAnsi="Bookman Old Style" w:cs="Times New Roman"/>
          <w:bCs/>
          <w:color w:val="000000"/>
          <w:sz w:val="26"/>
          <w:szCs w:val="26"/>
        </w:rPr>
        <w:t>«</w:t>
      </w:r>
      <w:r w:rsidR="00C622B0">
        <w:rPr>
          <w:rFonts w:ascii="Bookman Old Style" w:hAnsi="Bookman Old Style" w:cs="Times New Roman"/>
          <w:bCs/>
          <w:color w:val="000000"/>
          <w:sz w:val="26"/>
          <w:szCs w:val="26"/>
        </w:rPr>
        <w:t>διάταγμα και ένταλμα πώλησης</w:t>
      </w:r>
      <w:r>
        <w:rPr>
          <w:rFonts w:ascii="Bookman Old Style" w:hAnsi="Bookman Old Style" w:cs="Times New Roman"/>
          <w:bCs/>
          <w:color w:val="000000"/>
          <w:sz w:val="26"/>
          <w:szCs w:val="26"/>
        </w:rPr>
        <w:t>»,</w:t>
      </w:r>
      <w:r w:rsidR="00C622B0">
        <w:rPr>
          <w:rFonts w:ascii="Bookman Old Style" w:hAnsi="Bookman Old Style" w:cs="Times New Roman"/>
          <w:bCs/>
          <w:color w:val="000000"/>
          <w:sz w:val="26"/>
          <w:szCs w:val="26"/>
        </w:rPr>
        <w:t xml:space="preserve"> ενός εκ των τριών ακινήτων της αποβιωσάσης, το οποίο περιγράφεται στην απόφασή του.   </w:t>
      </w:r>
    </w:p>
    <w:p w14:paraId="26A5EE36" w14:textId="77777777" w:rsidR="00C622B0" w:rsidRDefault="00C622B0" w:rsidP="00C622B0">
      <w:pPr>
        <w:spacing w:line="480" w:lineRule="auto"/>
        <w:ind w:firstLine="284"/>
        <w:rPr>
          <w:rFonts w:ascii="Bookman Old Style" w:hAnsi="Bookman Old Style" w:cs="Times New Roman"/>
          <w:bCs/>
          <w:color w:val="000000"/>
          <w:sz w:val="26"/>
          <w:szCs w:val="26"/>
        </w:rPr>
      </w:pPr>
    </w:p>
    <w:p w14:paraId="46B0625C" w14:textId="77777777" w:rsidR="00C622B0" w:rsidRDefault="00C622B0" w:rsidP="00C622B0">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Ο </w:t>
      </w:r>
      <w:proofErr w:type="spellStart"/>
      <w:r>
        <w:rPr>
          <w:rFonts w:ascii="Bookman Old Style" w:hAnsi="Bookman Old Style" w:cs="Times New Roman"/>
          <w:bCs/>
          <w:color w:val="000000"/>
          <w:sz w:val="26"/>
          <w:szCs w:val="26"/>
        </w:rPr>
        <w:t>εφεσείων</w:t>
      </w:r>
      <w:proofErr w:type="spellEnd"/>
      <w:r>
        <w:rPr>
          <w:rFonts w:ascii="Bookman Old Style" w:hAnsi="Bookman Old Style" w:cs="Times New Roman"/>
          <w:bCs/>
          <w:color w:val="000000"/>
          <w:sz w:val="26"/>
          <w:szCs w:val="26"/>
        </w:rPr>
        <w:t xml:space="preserve">, στις 22.6.2015 καταχώρισε αίτηση παραμερισμού του πιο πάνω </w:t>
      </w:r>
      <w:proofErr w:type="spellStart"/>
      <w:r>
        <w:rPr>
          <w:rFonts w:ascii="Bookman Old Style" w:hAnsi="Bookman Old Style" w:cs="Times New Roman"/>
          <w:bCs/>
          <w:color w:val="000000"/>
          <w:sz w:val="26"/>
          <w:szCs w:val="26"/>
        </w:rPr>
        <w:t>εκδοθέντος</w:t>
      </w:r>
      <w:proofErr w:type="spellEnd"/>
      <w:r>
        <w:rPr>
          <w:rFonts w:ascii="Bookman Old Style" w:hAnsi="Bookman Old Style" w:cs="Times New Roman"/>
          <w:bCs/>
          <w:color w:val="000000"/>
          <w:sz w:val="26"/>
          <w:szCs w:val="26"/>
        </w:rPr>
        <w:t xml:space="preserve"> διατάγματος και εντάλματος, η οποία όμως </w:t>
      </w:r>
      <w:proofErr w:type="spellStart"/>
      <w:r>
        <w:rPr>
          <w:rFonts w:ascii="Bookman Old Style" w:hAnsi="Bookman Old Style" w:cs="Times New Roman"/>
          <w:bCs/>
          <w:color w:val="000000"/>
          <w:sz w:val="26"/>
          <w:szCs w:val="26"/>
        </w:rPr>
        <w:t>απερρίφθη</w:t>
      </w:r>
      <w:proofErr w:type="spellEnd"/>
      <w:r>
        <w:rPr>
          <w:rFonts w:ascii="Bookman Old Style" w:hAnsi="Bookman Old Style" w:cs="Times New Roman"/>
          <w:bCs/>
          <w:color w:val="000000"/>
          <w:sz w:val="26"/>
          <w:szCs w:val="26"/>
        </w:rPr>
        <w:t xml:space="preserve"> από το Δικαστήριο στις 19.1.2016, αφού αυτός παρέλειψε να εμφανιστεί, ως όφειλε, την ημερομηνία και ώρα που αυτή ήταν ορισμένη.</w:t>
      </w:r>
    </w:p>
    <w:p w14:paraId="3DC3C2CD" w14:textId="77777777" w:rsidR="00412A9B" w:rsidRDefault="00412A9B" w:rsidP="00C622B0">
      <w:pPr>
        <w:spacing w:line="480" w:lineRule="auto"/>
        <w:ind w:firstLine="284"/>
        <w:rPr>
          <w:rFonts w:ascii="Bookman Old Style" w:hAnsi="Bookman Old Style" w:cs="Times New Roman"/>
          <w:bCs/>
          <w:color w:val="000000"/>
          <w:sz w:val="26"/>
          <w:szCs w:val="26"/>
        </w:rPr>
      </w:pPr>
    </w:p>
    <w:p w14:paraId="414E082C" w14:textId="7B2461AA" w:rsidR="00C622B0" w:rsidRDefault="00C622B0" w:rsidP="00C622B0">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Ο </w:t>
      </w:r>
      <w:proofErr w:type="spellStart"/>
      <w:r>
        <w:rPr>
          <w:rFonts w:ascii="Bookman Old Style" w:hAnsi="Bookman Old Style" w:cs="Times New Roman"/>
          <w:bCs/>
          <w:color w:val="000000"/>
          <w:sz w:val="26"/>
          <w:szCs w:val="26"/>
        </w:rPr>
        <w:t>εφεσείων</w:t>
      </w:r>
      <w:proofErr w:type="spellEnd"/>
      <w:r w:rsidR="007A7DFD">
        <w:rPr>
          <w:rFonts w:ascii="Bookman Old Style" w:hAnsi="Bookman Old Style" w:cs="Times New Roman"/>
          <w:bCs/>
          <w:color w:val="000000"/>
          <w:sz w:val="26"/>
          <w:szCs w:val="26"/>
        </w:rPr>
        <w:t xml:space="preserve"> επανήλθε</w:t>
      </w:r>
      <w:r w:rsidR="0096039C">
        <w:rPr>
          <w:rFonts w:ascii="Bookman Old Style" w:hAnsi="Bookman Old Style" w:cs="Times New Roman"/>
          <w:bCs/>
          <w:color w:val="000000"/>
          <w:sz w:val="26"/>
          <w:szCs w:val="26"/>
        </w:rPr>
        <w:t xml:space="preserve"> στις 29.1.2016</w:t>
      </w:r>
      <w:r w:rsidR="007A7DFD">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με </w:t>
      </w:r>
      <w:r w:rsidR="00CF00AB">
        <w:rPr>
          <w:rFonts w:ascii="Bookman Old Style" w:hAnsi="Bookman Old Style" w:cs="Times New Roman"/>
          <w:bCs/>
          <w:color w:val="000000"/>
          <w:sz w:val="26"/>
          <w:szCs w:val="26"/>
        </w:rPr>
        <w:t xml:space="preserve">νέα </w:t>
      </w:r>
      <w:r>
        <w:rPr>
          <w:rFonts w:ascii="Bookman Old Style" w:hAnsi="Bookman Old Style" w:cs="Times New Roman"/>
          <w:bCs/>
          <w:color w:val="000000"/>
          <w:sz w:val="26"/>
          <w:szCs w:val="26"/>
        </w:rPr>
        <w:t>αίτηση παραμερισμού</w:t>
      </w:r>
      <w:r w:rsidR="0096039C">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επικαλούμενος και πάλι τη Δ.17 Θ.10 και Δ.48 </w:t>
      </w:r>
      <w:r w:rsidR="0096039C">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Θ1-3</w:t>
      </w:r>
      <w:r w:rsidR="00CF00AB">
        <w:rPr>
          <w:rFonts w:ascii="Bookman Old Style" w:hAnsi="Bookman Old Style" w:cs="Times New Roman"/>
          <w:bCs/>
          <w:color w:val="000000"/>
          <w:sz w:val="26"/>
          <w:szCs w:val="26"/>
        </w:rPr>
        <w:t xml:space="preserve"> και</w:t>
      </w:r>
      <w:r>
        <w:rPr>
          <w:rFonts w:ascii="Bookman Old Style" w:hAnsi="Bookman Old Style" w:cs="Times New Roman"/>
          <w:bCs/>
          <w:color w:val="000000"/>
          <w:sz w:val="26"/>
          <w:szCs w:val="26"/>
        </w:rPr>
        <w:t xml:space="preserve"> 9(</w:t>
      </w:r>
      <w:r>
        <w:rPr>
          <w:rFonts w:ascii="Bookman Old Style" w:hAnsi="Bookman Old Style" w:cs="Times New Roman"/>
          <w:bCs/>
          <w:color w:val="000000"/>
          <w:sz w:val="26"/>
          <w:szCs w:val="26"/>
          <w:lang w:val="en-US"/>
        </w:rPr>
        <w:t>h</w:t>
      </w:r>
      <w:r w:rsidRPr="00225F08">
        <w:rPr>
          <w:rFonts w:ascii="Bookman Old Style" w:hAnsi="Bookman Old Style" w:cs="Times New Roman"/>
          <w:bCs/>
          <w:color w:val="000000"/>
          <w:sz w:val="26"/>
          <w:szCs w:val="26"/>
        </w:rPr>
        <w:t>)</w:t>
      </w:r>
      <w:r>
        <w:rPr>
          <w:rFonts w:ascii="Bookman Old Style" w:hAnsi="Bookman Old Style" w:cs="Times New Roman"/>
          <w:bCs/>
          <w:color w:val="000000"/>
          <w:sz w:val="26"/>
          <w:szCs w:val="26"/>
        </w:rPr>
        <w:t>, των Θεσμών Πολιτικής Δικονομίας</w:t>
      </w:r>
      <w:r w:rsidR="0096039C">
        <w:rPr>
          <w:rFonts w:ascii="Bookman Old Style" w:hAnsi="Bookman Old Style" w:cs="Times New Roman"/>
          <w:bCs/>
          <w:color w:val="000000"/>
          <w:sz w:val="26"/>
          <w:szCs w:val="26"/>
        </w:rPr>
        <w:t xml:space="preserve">.  Στην αίτηση αυτή είχε καταχωρίσει ένσταση και ο διαχειριστής της </w:t>
      </w:r>
      <w:proofErr w:type="spellStart"/>
      <w:r w:rsidR="0096039C">
        <w:rPr>
          <w:rFonts w:ascii="Bookman Old Style" w:hAnsi="Bookman Old Style" w:cs="Times New Roman"/>
          <w:bCs/>
          <w:color w:val="000000"/>
          <w:sz w:val="26"/>
          <w:szCs w:val="26"/>
        </w:rPr>
        <w:t>κληρονομιαίας</w:t>
      </w:r>
      <w:proofErr w:type="spellEnd"/>
      <w:r w:rsidR="0096039C">
        <w:rPr>
          <w:rFonts w:ascii="Bookman Old Style" w:hAnsi="Bookman Old Style" w:cs="Times New Roman"/>
          <w:bCs/>
          <w:color w:val="000000"/>
          <w:sz w:val="26"/>
          <w:szCs w:val="26"/>
        </w:rPr>
        <w:t xml:space="preserve"> περιουσίας, εφεσίβλητος 2. </w:t>
      </w:r>
      <w:r>
        <w:rPr>
          <w:rFonts w:ascii="Bookman Old Style" w:hAnsi="Bookman Old Style" w:cs="Times New Roman"/>
          <w:bCs/>
          <w:color w:val="000000"/>
          <w:sz w:val="26"/>
          <w:szCs w:val="26"/>
        </w:rPr>
        <w:t xml:space="preserve"> </w:t>
      </w:r>
      <w:r w:rsidR="0096039C">
        <w:rPr>
          <w:rFonts w:ascii="Bookman Old Style" w:hAnsi="Bookman Old Style" w:cs="Times New Roman"/>
          <w:bCs/>
          <w:color w:val="000000"/>
          <w:sz w:val="26"/>
          <w:szCs w:val="26"/>
        </w:rPr>
        <w:t>Κατόπιν ακροαματικής διαδικασίας, η</w:t>
      </w:r>
      <w:r w:rsidRPr="000E0B93">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αίτηση</w:t>
      </w:r>
      <w:r w:rsidR="0096039C">
        <w:rPr>
          <w:rFonts w:ascii="Bookman Old Style" w:hAnsi="Bookman Old Style" w:cs="Times New Roman"/>
          <w:bCs/>
          <w:color w:val="000000"/>
          <w:sz w:val="26"/>
          <w:szCs w:val="26"/>
        </w:rPr>
        <w:t xml:space="preserve"> </w:t>
      </w:r>
      <w:proofErr w:type="spellStart"/>
      <w:r>
        <w:rPr>
          <w:rFonts w:ascii="Bookman Old Style" w:hAnsi="Bookman Old Style" w:cs="Times New Roman"/>
          <w:bCs/>
          <w:color w:val="000000"/>
          <w:sz w:val="26"/>
          <w:szCs w:val="26"/>
        </w:rPr>
        <w:t>απερρίφθη</w:t>
      </w:r>
      <w:proofErr w:type="spellEnd"/>
      <w:r>
        <w:rPr>
          <w:rFonts w:ascii="Bookman Old Style" w:hAnsi="Bookman Old Style" w:cs="Times New Roman"/>
          <w:bCs/>
          <w:color w:val="000000"/>
          <w:sz w:val="26"/>
          <w:szCs w:val="26"/>
        </w:rPr>
        <w:t xml:space="preserve"> με απόφαση του πρωτόδικου Δικαστηρίου, </w:t>
      </w:r>
      <w:proofErr w:type="spellStart"/>
      <w:r>
        <w:rPr>
          <w:rFonts w:ascii="Bookman Old Style" w:hAnsi="Bookman Old Style" w:cs="Times New Roman"/>
          <w:bCs/>
          <w:color w:val="000000"/>
          <w:sz w:val="26"/>
          <w:szCs w:val="26"/>
        </w:rPr>
        <w:t>ημερ</w:t>
      </w:r>
      <w:proofErr w:type="spellEnd"/>
      <w:r>
        <w:rPr>
          <w:rFonts w:ascii="Bookman Old Style" w:hAnsi="Bookman Old Style" w:cs="Times New Roman"/>
          <w:bCs/>
          <w:color w:val="000000"/>
          <w:sz w:val="26"/>
          <w:szCs w:val="26"/>
        </w:rPr>
        <w:t xml:space="preserve">. 13.7.2016. </w:t>
      </w:r>
      <w:r w:rsidR="0096039C">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Πρόκειται για την προσβαλλόμενη, με την υπό εκδίκαση έφεση</w:t>
      </w:r>
      <w:r w:rsidR="00DE4172">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απόφαση στην οποία καταγράφονται και τα ακόλουθα</w:t>
      </w:r>
      <w:r w:rsidR="00DE4172">
        <w:rPr>
          <w:rFonts w:ascii="Bookman Old Style" w:hAnsi="Bookman Old Style" w:cs="Times New Roman"/>
          <w:bCs/>
          <w:color w:val="000000"/>
          <w:sz w:val="26"/>
          <w:szCs w:val="26"/>
        </w:rPr>
        <w:t xml:space="preserve"> για τις προϋποθέσεις παραμερισμού απόφασης</w:t>
      </w:r>
      <w:r w:rsidRPr="00D634CD">
        <w:rPr>
          <w:rFonts w:ascii="Bookman Old Style" w:hAnsi="Bookman Old Style" w:cs="Times New Roman"/>
          <w:bCs/>
          <w:color w:val="000000"/>
          <w:sz w:val="26"/>
          <w:szCs w:val="26"/>
        </w:rPr>
        <w:t>:</w:t>
      </w:r>
    </w:p>
    <w:p w14:paraId="483240D5" w14:textId="77777777" w:rsidR="001B0BAE" w:rsidRDefault="001B0BAE" w:rsidP="00C622B0">
      <w:pPr>
        <w:spacing w:line="330" w:lineRule="atLeast"/>
        <w:ind w:left="709"/>
        <w:rPr>
          <w:rFonts w:ascii="Bookman Old Style" w:hAnsi="Bookman Old Style" w:cs="Times New Roman"/>
          <w:bCs/>
          <w:i/>
          <w:iCs/>
          <w:color w:val="000000"/>
          <w:sz w:val="26"/>
          <w:szCs w:val="26"/>
        </w:rPr>
      </w:pPr>
    </w:p>
    <w:p w14:paraId="2E6282FF" w14:textId="3C804E88" w:rsidR="00C622B0" w:rsidRDefault="00C622B0" w:rsidP="00C622B0">
      <w:pPr>
        <w:spacing w:line="330" w:lineRule="atLeast"/>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w:t>
      </w:r>
      <w:r w:rsidRPr="009C5684">
        <w:rPr>
          <w:rFonts w:ascii="Bookman Old Style" w:hAnsi="Bookman Old Style" w:cs="Times New Roman"/>
          <w:bCs/>
          <w:i/>
          <w:iCs/>
          <w:color w:val="000000"/>
          <w:sz w:val="26"/>
          <w:szCs w:val="26"/>
        </w:rPr>
        <w:t>Ευθέως όμως αναφέρω ότι ενόψει των όσων έχουν αναφερθεί πιο πάνω θεωρώ πως δεν αποκαλύπτονται επαρκή στοιχεία ώστε να δικαιολογείται ο παραμερισμός, και με αυτή τη διαπίστωση δεν κρίνω σκόπιμο να εξετάσω εις βάθος την 2η </w:t>
      </w:r>
      <w:r w:rsidR="00DE4172" w:rsidRPr="009C5684">
        <w:rPr>
          <w:rFonts w:ascii="Bookman Old Style" w:hAnsi="Bookman Old Style" w:cs="Times New Roman"/>
          <w:bCs/>
          <w:i/>
          <w:iCs/>
          <w:color w:val="000000"/>
          <w:sz w:val="26"/>
          <w:szCs w:val="26"/>
        </w:rPr>
        <w:t>προϋπόθεσ</w:t>
      </w:r>
      <w:r w:rsidR="00DE4172">
        <w:rPr>
          <w:rFonts w:ascii="Bookman Old Style" w:hAnsi="Bookman Old Style" w:cs="Times New Roman"/>
          <w:bCs/>
          <w:i/>
          <w:iCs/>
          <w:color w:val="000000"/>
          <w:sz w:val="26"/>
          <w:szCs w:val="26"/>
        </w:rPr>
        <w:t>η</w:t>
      </w:r>
      <w:r w:rsidRPr="009C5684">
        <w:rPr>
          <w:rFonts w:ascii="Bookman Old Style" w:hAnsi="Bookman Old Style" w:cs="Times New Roman"/>
          <w:bCs/>
          <w:i/>
          <w:iCs/>
          <w:color w:val="000000"/>
          <w:sz w:val="26"/>
          <w:szCs w:val="26"/>
        </w:rPr>
        <w:t xml:space="preserve"> που πρέπει να συντρέχει.  Εν σχέση με αυτήν λέγω μόνον ότι κατά την κρίση μου </w:t>
      </w:r>
      <w:proofErr w:type="spellStart"/>
      <w:r w:rsidRPr="009C5684">
        <w:rPr>
          <w:rFonts w:ascii="Bookman Old Style" w:hAnsi="Bookman Old Style" w:cs="Times New Roman"/>
          <w:bCs/>
          <w:i/>
          <w:iCs/>
          <w:color w:val="000000"/>
          <w:sz w:val="26"/>
          <w:szCs w:val="26"/>
        </w:rPr>
        <w:t>πληρούται</w:t>
      </w:r>
      <w:proofErr w:type="spellEnd"/>
      <w:r w:rsidRPr="009C5684">
        <w:rPr>
          <w:rFonts w:ascii="Bookman Old Style" w:hAnsi="Bookman Old Style" w:cs="Times New Roman"/>
          <w:bCs/>
          <w:i/>
          <w:iCs/>
          <w:color w:val="000000"/>
          <w:sz w:val="26"/>
          <w:szCs w:val="26"/>
        </w:rPr>
        <w:t xml:space="preserve">, εφόσον προκύπτει με βάση όσα αναφέρονται ότι ο </w:t>
      </w:r>
      <w:proofErr w:type="spellStart"/>
      <w:r w:rsidRPr="009C5684">
        <w:rPr>
          <w:rFonts w:ascii="Bookman Old Style" w:hAnsi="Bookman Old Style" w:cs="Times New Roman"/>
          <w:bCs/>
          <w:i/>
          <w:iCs/>
          <w:color w:val="000000"/>
          <w:sz w:val="26"/>
          <w:szCs w:val="26"/>
        </w:rPr>
        <w:t>αιτητής</w:t>
      </w:r>
      <w:proofErr w:type="spellEnd"/>
      <w:r w:rsidRPr="009C5684">
        <w:rPr>
          <w:rFonts w:ascii="Bookman Old Style" w:hAnsi="Bookman Old Style" w:cs="Times New Roman"/>
          <w:bCs/>
          <w:i/>
          <w:iCs/>
          <w:color w:val="000000"/>
          <w:sz w:val="26"/>
          <w:szCs w:val="26"/>
        </w:rPr>
        <w:t xml:space="preserve"> δεν επέδειξε σε καμία περίπτωση αδιαφορία για την αίτηση ή συμπεριφορά τέτοια που να μπορεί να χαρακτηριστεί ως καταφρόνηση του Δικαστηρίου.</w:t>
      </w:r>
      <w:r>
        <w:rPr>
          <w:rFonts w:ascii="Bookman Old Style" w:hAnsi="Bookman Old Style" w:cs="Times New Roman"/>
          <w:bCs/>
          <w:i/>
          <w:iCs/>
          <w:color w:val="000000"/>
          <w:sz w:val="26"/>
          <w:szCs w:val="26"/>
        </w:rPr>
        <w:t>»</w:t>
      </w:r>
    </w:p>
    <w:p w14:paraId="14484C94" w14:textId="77777777" w:rsidR="00C622B0" w:rsidRDefault="00C622B0" w:rsidP="00C622B0">
      <w:pPr>
        <w:spacing w:line="330" w:lineRule="atLeast"/>
        <w:ind w:left="709"/>
        <w:rPr>
          <w:rFonts w:ascii="Bookman Old Style" w:hAnsi="Bookman Old Style" w:cs="Times New Roman"/>
          <w:bCs/>
          <w:i/>
          <w:iCs/>
          <w:color w:val="000000"/>
          <w:sz w:val="26"/>
          <w:szCs w:val="26"/>
        </w:rPr>
      </w:pPr>
    </w:p>
    <w:p w14:paraId="34AE785F" w14:textId="77777777" w:rsidR="00C622B0" w:rsidRDefault="00C622B0" w:rsidP="00C622B0">
      <w:pPr>
        <w:spacing w:line="330" w:lineRule="atLeast"/>
        <w:ind w:left="709"/>
        <w:rPr>
          <w:rFonts w:ascii="Bookman Old Style" w:hAnsi="Bookman Old Style" w:cs="Times New Roman"/>
          <w:bCs/>
          <w:i/>
          <w:iCs/>
          <w:color w:val="000000"/>
          <w:sz w:val="26"/>
          <w:szCs w:val="26"/>
        </w:rPr>
      </w:pPr>
    </w:p>
    <w:p w14:paraId="244CAD9A" w14:textId="2A6AC0EC" w:rsidR="00C622B0" w:rsidRPr="002971C2" w:rsidRDefault="00C622B0" w:rsidP="00C622B0">
      <w:pPr>
        <w:spacing w:line="480" w:lineRule="auto"/>
        <w:ind w:firstLine="284"/>
        <w:rPr>
          <w:rFonts w:ascii="Bookman Old Style" w:hAnsi="Bookman Old Style" w:cs="Times New Roman"/>
          <w:bCs/>
          <w:color w:val="000000"/>
          <w:sz w:val="26"/>
          <w:szCs w:val="26"/>
        </w:rPr>
      </w:pPr>
      <w:r w:rsidRPr="002971C2">
        <w:rPr>
          <w:rFonts w:ascii="Bookman Old Style" w:hAnsi="Bookman Old Style" w:cs="Times New Roman"/>
          <w:bCs/>
          <w:color w:val="000000"/>
          <w:sz w:val="26"/>
          <w:szCs w:val="26"/>
        </w:rPr>
        <w:t xml:space="preserve">Ο </w:t>
      </w:r>
      <w:proofErr w:type="spellStart"/>
      <w:r w:rsidRPr="002971C2">
        <w:rPr>
          <w:rFonts w:ascii="Bookman Old Style" w:hAnsi="Bookman Old Style" w:cs="Times New Roman"/>
          <w:bCs/>
          <w:color w:val="000000"/>
          <w:sz w:val="26"/>
          <w:szCs w:val="26"/>
        </w:rPr>
        <w:t>εφεσείων</w:t>
      </w:r>
      <w:proofErr w:type="spellEnd"/>
      <w:r>
        <w:rPr>
          <w:rFonts w:ascii="Bookman Old Style" w:hAnsi="Bookman Old Style" w:cs="Times New Roman"/>
          <w:bCs/>
          <w:color w:val="000000"/>
          <w:sz w:val="26"/>
          <w:szCs w:val="26"/>
        </w:rPr>
        <w:t xml:space="preserve"> αρχικά </w:t>
      </w:r>
      <w:r w:rsidRPr="002971C2">
        <w:rPr>
          <w:rFonts w:ascii="Bookman Old Style" w:hAnsi="Bookman Old Style" w:cs="Times New Roman"/>
          <w:bCs/>
          <w:color w:val="000000"/>
          <w:sz w:val="26"/>
          <w:szCs w:val="26"/>
        </w:rPr>
        <w:t>με τρεις λόγους έφεσης, ζη</w:t>
      </w:r>
      <w:r>
        <w:rPr>
          <w:rFonts w:ascii="Bookman Old Style" w:hAnsi="Bookman Old Style" w:cs="Times New Roman"/>
          <w:bCs/>
          <w:color w:val="000000"/>
          <w:sz w:val="26"/>
          <w:szCs w:val="26"/>
        </w:rPr>
        <w:t xml:space="preserve">τούσε </w:t>
      </w:r>
      <w:r w:rsidRPr="002971C2">
        <w:rPr>
          <w:rFonts w:ascii="Bookman Old Style" w:hAnsi="Bookman Old Style" w:cs="Times New Roman"/>
          <w:bCs/>
          <w:color w:val="000000"/>
          <w:sz w:val="26"/>
          <w:szCs w:val="26"/>
        </w:rPr>
        <w:t xml:space="preserve">τον παραμερισμό της πρωτόδικης απόφασης. </w:t>
      </w:r>
      <w:r w:rsidR="00697813">
        <w:rPr>
          <w:rFonts w:ascii="Bookman Old Style" w:hAnsi="Bookman Old Style" w:cs="Times New Roman"/>
          <w:bCs/>
          <w:color w:val="000000"/>
          <w:sz w:val="26"/>
          <w:szCs w:val="26"/>
        </w:rPr>
        <w:t xml:space="preserve">Στην πορεία, ο τρίτος λόγος </w:t>
      </w:r>
      <w:proofErr w:type="spellStart"/>
      <w:r w:rsidR="00697813">
        <w:rPr>
          <w:rFonts w:ascii="Bookman Old Style" w:hAnsi="Bookman Old Style" w:cs="Times New Roman"/>
          <w:bCs/>
          <w:color w:val="000000"/>
          <w:sz w:val="26"/>
          <w:szCs w:val="26"/>
        </w:rPr>
        <w:t>απεσύρθη</w:t>
      </w:r>
      <w:proofErr w:type="spellEnd"/>
      <w:r w:rsidR="00697813">
        <w:rPr>
          <w:rFonts w:ascii="Bookman Old Style" w:hAnsi="Bookman Old Style" w:cs="Times New Roman"/>
          <w:bCs/>
          <w:color w:val="000000"/>
          <w:sz w:val="26"/>
          <w:szCs w:val="26"/>
        </w:rPr>
        <w:t xml:space="preserve"> και </w:t>
      </w:r>
      <w:proofErr w:type="spellStart"/>
      <w:r w:rsidR="00697813">
        <w:rPr>
          <w:rFonts w:ascii="Bookman Old Style" w:hAnsi="Bookman Old Style" w:cs="Times New Roman"/>
          <w:bCs/>
          <w:color w:val="000000"/>
          <w:sz w:val="26"/>
          <w:szCs w:val="26"/>
        </w:rPr>
        <w:t>απερρίφθη</w:t>
      </w:r>
      <w:proofErr w:type="spellEnd"/>
      <w:r w:rsidR="00697813">
        <w:rPr>
          <w:rFonts w:ascii="Bookman Old Style" w:hAnsi="Bookman Old Style" w:cs="Times New Roman"/>
          <w:bCs/>
          <w:color w:val="000000"/>
          <w:sz w:val="26"/>
          <w:szCs w:val="26"/>
        </w:rPr>
        <w:t>. Οι εναπομείναντες δύο λόγοι έφεσης, μαζί με την αιτιολογία τους, έχουν ως εξής</w:t>
      </w:r>
      <w:r w:rsidR="00697813" w:rsidRPr="00697813">
        <w:rPr>
          <w:rFonts w:ascii="Bookman Old Style" w:hAnsi="Bookman Old Style" w:cs="Times New Roman"/>
          <w:bCs/>
          <w:color w:val="000000"/>
          <w:sz w:val="26"/>
          <w:szCs w:val="26"/>
        </w:rPr>
        <w:t>:</w:t>
      </w:r>
      <w:r w:rsidRPr="002971C2">
        <w:rPr>
          <w:rFonts w:ascii="Bookman Old Style" w:hAnsi="Bookman Old Style" w:cs="Times New Roman"/>
          <w:bCs/>
          <w:color w:val="000000"/>
          <w:sz w:val="26"/>
          <w:szCs w:val="26"/>
        </w:rPr>
        <w:t xml:space="preserve"> </w:t>
      </w:r>
    </w:p>
    <w:p w14:paraId="15205B59" w14:textId="77777777" w:rsidR="00C622B0" w:rsidRDefault="00C622B0" w:rsidP="00C622B0">
      <w:pPr>
        <w:spacing w:line="240" w:lineRule="auto"/>
        <w:ind w:left="709"/>
        <w:rPr>
          <w:rFonts w:ascii="Bookman Old Style" w:hAnsi="Bookman Old Style" w:cs="Times New Roman"/>
          <w:bCs/>
          <w:i/>
          <w:iCs/>
          <w:color w:val="000000"/>
          <w:sz w:val="26"/>
          <w:szCs w:val="26"/>
          <w:highlight w:val="yellow"/>
        </w:rPr>
      </w:pPr>
    </w:p>
    <w:p w14:paraId="155D2E64" w14:textId="77777777" w:rsidR="00C622B0" w:rsidRPr="00BF3330" w:rsidRDefault="00C622B0" w:rsidP="00C622B0">
      <w:pPr>
        <w:spacing w:line="240" w:lineRule="auto"/>
        <w:ind w:left="709"/>
        <w:rPr>
          <w:rFonts w:ascii="Bookman Old Style" w:hAnsi="Bookman Old Style" w:cs="Times New Roman"/>
          <w:bCs/>
          <w:i/>
          <w:iCs/>
          <w:color w:val="000000"/>
          <w:sz w:val="26"/>
          <w:szCs w:val="26"/>
          <w:u w:val="single"/>
        </w:rPr>
      </w:pPr>
      <w:r w:rsidRPr="00BF3330">
        <w:rPr>
          <w:rFonts w:ascii="Bookman Old Style" w:hAnsi="Bookman Old Style" w:cs="Times New Roman"/>
          <w:bCs/>
          <w:i/>
          <w:iCs/>
          <w:color w:val="000000"/>
          <w:sz w:val="26"/>
          <w:szCs w:val="26"/>
        </w:rPr>
        <w:t>«</w:t>
      </w:r>
      <w:r w:rsidRPr="00BF3330">
        <w:rPr>
          <w:rFonts w:ascii="Bookman Old Style" w:hAnsi="Bookman Old Style" w:cs="Times New Roman"/>
          <w:bCs/>
          <w:i/>
          <w:iCs/>
          <w:color w:val="000000"/>
          <w:sz w:val="26"/>
          <w:szCs w:val="26"/>
          <w:u w:val="single"/>
        </w:rPr>
        <w:t>ΛΟΓΟΣ ΕΦΕΣΗΣ ΑΡ. 1</w:t>
      </w:r>
    </w:p>
    <w:p w14:paraId="32C969A0" w14:textId="77777777" w:rsidR="00C622B0" w:rsidRPr="00BF3330" w:rsidRDefault="00C622B0" w:rsidP="00C622B0">
      <w:pPr>
        <w:spacing w:line="240" w:lineRule="auto"/>
        <w:ind w:left="709"/>
        <w:rPr>
          <w:rFonts w:ascii="Bookman Old Style" w:hAnsi="Bookman Old Style" w:cs="Times New Roman"/>
          <w:bCs/>
          <w:i/>
          <w:iCs/>
          <w:color w:val="000000"/>
          <w:sz w:val="26"/>
          <w:szCs w:val="26"/>
          <w:u w:val="single"/>
        </w:rPr>
      </w:pPr>
    </w:p>
    <w:p w14:paraId="73E5FAE9" w14:textId="77777777" w:rsidR="00C622B0" w:rsidRPr="00BF3330" w:rsidRDefault="00C622B0" w:rsidP="00C622B0">
      <w:pPr>
        <w:spacing w:line="240" w:lineRule="auto"/>
        <w:ind w:left="709"/>
        <w:rPr>
          <w:rFonts w:ascii="Bookman Old Style" w:hAnsi="Bookman Old Style" w:cs="Times New Roman"/>
          <w:bCs/>
          <w:i/>
          <w:iCs/>
          <w:color w:val="000000"/>
          <w:sz w:val="26"/>
          <w:szCs w:val="26"/>
        </w:rPr>
      </w:pPr>
      <w:r w:rsidRPr="00BF3330">
        <w:rPr>
          <w:rFonts w:ascii="Bookman Old Style" w:hAnsi="Bookman Old Style" w:cs="Times New Roman"/>
          <w:bCs/>
          <w:i/>
          <w:iCs/>
          <w:color w:val="000000"/>
          <w:sz w:val="26"/>
          <w:szCs w:val="26"/>
        </w:rPr>
        <w:t xml:space="preserve">Το Πρωτόδικο Δικαστήριο λανθασμένα έκρινε στη σελίδα 13 της απόφασής του ότι έχει μεγάλη σημασία για την επίδικη αίτηση παραμερισμού το γεγονός ότι ο </w:t>
      </w:r>
      <w:proofErr w:type="spellStart"/>
      <w:r w:rsidRPr="00BF3330">
        <w:rPr>
          <w:rFonts w:ascii="Bookman Old Style" w:hAnsi="Bookman Old Style" w:cs="Times New Roman"/>
          <w:bCs/>
          <w:i/>
          <w:iCs/>
          <w:color w:val="000000"/>
          <w:sz w:val="26"/>
          <w:szCs w:val="26"/>
        </w:rPr>
        <w:t>Εφεσείων</w:t>
      </w:r>
      <w:proofErr w:type="spellEnd"/>
      <w:r w:rsidRPr="00BF3330">
        <w:rPr>
          <w:rFonts w:ascii="Bookman Old Style" w:hAnsi="Bookman Old Style" w:cs="Times New Roman"/>
          <w:bCs/>
          <w:i/>
          <w:iCs/>
          <w:color w:val="000000"/>
          <w:sz w:val="26"/>
          <w:szCs w:val="26"/>
        </w:rPr>
        <w:t xml:space="preserve"> δεν αμφισβήτησε ούτε την απόφαση του Δικαστηρίου ημερομηνίας 31/10/2014, αλλά ούτε και το ότι ο Εφεσίβλητος είχε δικαίωμα καταχώρησης </w:t>
      </w:r>
      <w:r w:rsidRPr="00BF3330">
        <w:rPr>
          <w:rFonts w:ascii="Bookman Old Style" w:hAnsi="Bookman Old Style" w:cs="Times New Roman"/>
          <w:bCs/>
          <w:i/>
          <w:iCs/>
          <w:color w:val="000000"/>
          <w:sz w:val="26"/>
          <w:szCs w:val="26"/>
          <w:lang w:val="en-US"/>
        </w:rPr>
        <w:t>MEMO</w:t>
      </w:r>
      <w:r w:rsidRPr="00BF3330">
        <w:rPr>
          <w:rFonts w:ascii="Bookman Old Style" w:hAnsi="Bookman Old Style" w:cs="Times New Roman"/>
          <w:bCs/>
          <w:i/>
          <w:iCs/>
          <w:color w:val="000000"/>
          <w:sz w:val="26"/>
          <w:szCs w:val="26"/>
        </w:rPr>
        <w:t xml:space="preserve"> επί της ακίνητης περιουσίας της αποβιωσάσης, για τους ακόλουθους λόγους:</w:t>
      </w:r>
    </w:p>
    <w:p w14:paraId="58D7AA0A" w14:textId="77777777" w:rsidR="00C622B0" w:rsidRPr="00BF3330" w:rsidRDefault="00C622B0" w:rsidP="00C622B0">
      <w:pPr>
        <w:spacing w:line="240" w:lineRule="auto"/>
        <w:ind w:left="709"/>
        <w:rPr>
          <w:rFonts w:ascii="Bookman Old Style" w:hAnsi="Bookman Old Style" w:cs="Times New Roman"/>
          <w:bCs/>
          <w:i/>
          <w:iCs/>
          <w:color w:val="000000"/>
          <w:sz w:val="26"/>
          <w:szCs w:val="26"/>
        </w:rPr>
      </w:pPr>
    </w:p>
    <w:p w14:paraId="64A322F6" w14:textId="77777777" w:rsidR="00C622B0" w:rsidRPr="00BF3330" w:rsidRDefault="00C622B0" w:rsidP="00C622B0">
      <w:pPr>
        <w:pStyle w:val="ListParagraph"/>
        <w:numPr>
          <w:ilvl w:val="0"/>
          <w:numId w:val="3"/>
        </w:numPr>
        <w:spacing w:line="240" w:lineRule="auto"/>
        <w:ind w:left="1134" w:hanging="425"/>
        <w:rPr>
          <w:rFonts w:ascii="Bookman Old Style" w:hAnsi="Bookman Old Style" w:cs="Times New Roman"/>
          <w:bCs/>
          <w:i/>
          <w:iCs/>
          <w:color w:val="000000"/>
          <w:sz w:val="26"/>
          <w:szCs w:val="26"/>
        </w:rPr>
      </w:pPr>
      <w:r w:rsidRPr="00BF3330">
        <w:rPr>
          <w:rFonts w:ascii="Bookman Old Style" w:hAnsi="Bookman Old Style" w:cs="Times New Roman"/>
          <w:bCs/>
          <w:i/>
          <w:iCs/>
          <w:color w:val="000000"/>
          <w:sz w:val="26"/>
          <w:szCs w:val="26"/>
        </w:rPr>
        <w:t xml:space="preserve">Ο </w:t>
      </w:r>
      <w:proofErr w:type="spellStart"/>
      <w:r w:rsidRPr="00BF3330">
        <w:rPr>
          <w:rFonts w:ascii="Bookman Old Style" w:hAnsi="Bookman Old Style" w:cs="Times New Roman"/>
          <w:bCs/>
          <w:i/>
          <w:iCs/>
          <w:color w:val="000000"/>
          <w:sz w:val="26"/>
          <w:szCs w:val="26"/>
        </w:rPr>
        <w:t>Εφεσείων</w:t>
      </w:r>
      <w:proofErr w:type="spellEnd"/>
      <w:r w:rsidRPr="00BF3330">
        <w:rPr>
          <w:rFonts w:ascii="Bookman Old Style" w:hAnsi="Bookman Old Style" w:cs="Times New Roman"/>
          <w:bCs/>
          <w:i/>
          <w:iCs/>
          <w:color w:val="000000"/>
          <w:sz w:val="26"/>
          <w:szCs w:val="26"/>
        </w:rPr>
        <w:t xml:space="preserve"> δεν ήταν σε θέση να αμφισβητήσει την εγκυρότητα της απόφασης ημερομηνίας 31/10/2014 καθότι δεν υπήρξε διάδικο μέρος στη διαδικασία εκείνη, αλλά ούτε και του επιδόθηκε η αγωγή.</w:t>
      </w:r>
    </w:p>
    <w:p w14:paraId="618135B2" w14:textId="77777777" w:rsidR="00C622B0" w:rsidRPr="00BF3330" w:rsidRDefault="00C622B0" w:rsidP="00C622B0">
      <w:pPr>
        <w:spacing w:line="240" w:lineRule="auto"/>
        <w:rPr>
          <w:rFonts w:ascii="Bookman Old Style" w:hAnsi="Bookman Old Style" w:cs="Times New Roman"/>
          <w:bCs/>
          <w:i/>
          <w:iCs/>
          <w:color w:val="000000"/>
          <w:sz w:val="26"/>
          <w:szCs w:val="26"/>
        </w:rPr>
      </w:pPr>
    </w:p>
    <w:p w14:paraId="3E3CEA66" w14:textId="77777777" w:rsidR="007A7DFD" w:rsidRDefault="00C622B0" w:rsidP="00C622B0">
      <w:pPr>
        <w:pStyle w:val="ListParagraph"/>
        <w:numPr>
          <w:ilvl w:val="0"/>
          <w:numId w:val="3"/>
        </w:numPr>
        <w:spacing w:line="240" w:lineRule="auto"/>
        <w:ind w:left="1134" w:hanging="425"/>
        <w:rPr>
          <w:rFonts w:ascii="Bookman Old Style" w:hAnsi="Bookman Old Style" w:cs="Times New Roman"/>
          <w:bCs/>
          <w:i/>
          <w:iCs/>
          <w:color w:val="000000"/>
          <w:sz w:val="26"/>
          <w:szCs w:val="26"/>
        </w:rPr>
      </w:pPr>
      <w:r w:rsidRPr="00BF3330">
        <w:rPr>
          <w:rFonts w:ascii="Bookman Old Style" w:hAnsi="Bookman Old Style" w:cs="Times New Roman"/>
          <w:bCs/>
          <w:i/>
          <w:iCs/>
          <w:color w:val="000000"/>
          <w:sz w:val="26"/>
          <w:szCs w:val="26"/>
        </w:rPr>
        <w:t xml:space="preserve">Ούτε η απόφαση ημερομηνίας 31/10/2014, αλλά ούτε και η εγγραφή της (ΜΕΜΟ) επί της ακίνητης περιουσίας της </w:t>
      </w:r>
      <w:proofErr w:type="spellStart"/>
      <w:r w:rsidRPr="00BF3330">
        <w:rPr>
          <w:rFonts w:ascii="Bookman Old Style" w:hAnsi="Bookman Old Style" w:cs="Times New Roman"/>
          <w:bCs/>
          <w:i/>
          <w:iCs/>
          <w:color w:val="000000"/>
          <w:sz w:val="26"/>
          <w:szCs w:val="26"/>
        </w:rPr>
        <w:t>τουρκοκύπριας</w:t>
      </w:r>
      <w:proofErr w:type="spellEnd"/>
      <w:r w:rsidRPr="00BF3330">
        <w:rPr>
          <w:rFonts w:ascii="Bookman Old Style" w:hAnsi="Bookman Old Style" w:cs="Times New Roman"/>
          <w:bCs/>
          <w:i/>
          <w:iCs/>
          <w:color w:val="000000"/>
          <w:sz w:val="26"/>
          <w:szCs w:val="26"/>
        </w:rPr>
        <w:t xml:space="preserve"> αποβιωσάσης επηρεάζει και/ή έρχεται σε σύγκρουση με τις εξουσίες που παρέχονται στην Κηδεμόνα με το Νόμο 139/91. </w:t>
      </w:r>
    </w:p>
    <w:p w14:paraId="41F90FEA" w14:textId="77777777" w:rsidR="007A7DFD" w:rsidRPr="007A7DFD" w:rsidRDefault="007A7DFD" w:rsidP="007A7DFD">
      <w:pPr>
        <w:pStyle w:val="ListParagraph"/>
        <w:rPr>
          <w:rFonts w:ascii="Bookman Old Style" w:hAnsi="Bookman Old Style" w:cs="Times New Roman"/>
          <w:bCs/>
          <w:i/>
          <w:iCs/>
          <w:color w:val="000000"/>
          <w:sz w:val="26"/>
          <w:szCs w:val="26"/>
        </w:rPr>
      </w:pPr>
    </w:p>
    <w:p w14:paraId="03FF8C63" w14:textId="2941D81D" w:rsidR="00C622B0" w:rsidRPr="00BF3330" w:rsidRDefault="00C622B0" w:rsidP="00C622B0">
      <w:pPr>
        <w:spacing w:line="240" w:lineRule="auto"/>
        <w:ind w:left="709"/>
        <w:rPr>
          <w:rFonts w:ascii="Bookman Old Style" w:hAnsi="Bookman Old Style" w:cs="Times New Roman"/>
          <w:bCs/>
          <w:i/>
          <w:iCs/>
          <w:color w:val="000000"/>
          <w:sz w:val="26"/>
          <w:szCs w:val="26"/>
          <w:u w:val="single"/>
        </w:rPr>
      </w:pPr>
      <w:r w:rsidRPr="00BF3330">
        <w:rPr>
          <w:rFonts w:ascii="Bookman Old Style" w:hAnsi="Bookman Old Style" w:cs="Times New Roman"/>
          <w:bCs/>
          <w:i/>
          <w:iCs/>
          <w:color w:val="000000"/>
          <w:sz w:val="26"/>
          <w:szCs w:val="26"/>
          <w:u w:val="single"/>
        </w:rPr>
        <w:t xml:space="preserve">ΛΟΓΟΣ ΕΦΕΣΗΣ ΑΡ. 2 </w:t>
      </w:r>
    </w:p>
    <w:p w14:paraId="7DB962AA" w14:textId="77777777" w:rsidR="00C622B0" w:rsidRPr="00BF3330" w:rsidRDefault="00C622B0" w:rsidP="00C622B0">
      <w:pPr>
        <w:spacing w:line="240" w:lineRule="auto"/>
        <w:ind w:left="709"/>
        <w:rPr>
          <w:rFonts w:ascii="Bookman Old Style" w:hAnsi="Bookman Old Style" w:cs="Times New Roman"/>
          <w:bCs/>
          <w:i/>
          <w:iCs/>
          <w:color w:val="000000"/>
          <w:sz w:val="26"/>
          <w:szCs w:val="26"/>
          <w:u w:val="single"/>
        </w:rPr>
      </w:pPr>
    </w:p>
    <w:p w14:paraId="4C0B1682" w14:textId="77777777" w:rsidR="00C622B0" w:rsidRPr="00BF3330" w:rsidRDefault="00C622B0" w:rsidP="00C622B0">
      <w:pPr>
        <w:spacing w:line="240" w:lineRule="auto"/>
        <w:ind w:left="709"/>
        <w:rPr>
          <w:rFonts w:ascii="Bookman Old Style" w:hAnsi="Bookman Old Style" w:cs="Times New Roman"/>
          <w:bCs/>
          <w:i/>
          <w:iCs/>
          <w:color w:val="000000"/>
          <w:sz w:val="26"/>
          <w:szCs w:val="26"/>
        </w:rPr>
      </w:pPr>
      <w:r w:rsidRPr="00BF3330">
        <w:rPr>
          <w:rFonts w:ascii="Bookman Old Style" w:hAnsi="Bookman Old Style" w:cs="Times New Roman"/>
          <w:bCs/>
          <w:i/>
          <w:iCs/>
          <w:color w:val="000000"/>
          <w:sz w:val="26"/>
          <w:szCs w:val="26"/>
        </w:rPr>
        <w:t xml:space="preserve">Το Πρωτόδικο Δικαστήριο εσφαλμένα έκρινε στη σελίδα 14 της απόφασής του το επίδικο διάταγμα πώλησης ακινήτων </w:t>
      </w:r>
      <w:proofErr w:type="spellStart"/>
      <w:r w:rsidRPr="00BF3330">
        <w:rPr>
          <w:rFonts w:ascii="Bookman Old Style" w:hAnsi="Bookman Old Style" w:cs="Times New Roman"/>
          <w:bCs/>
          <w:i/>
          <w:iCs/>
          <w:color w:val="000000"/>
          <w:sz w:val="26"/>
          <w:szCs w:val="26"/>
        </w:rPr>
        <w:t>εξεδόθη</w:t>
      </w:r>
      <w:proofErr w:type="spellEnd"/>
      <w:r w:rsidRPr="00BF3330">
        <w:rPr>
          <w:rFonts w:ascii="Bookman Old Style" w:hAnsi="Bookman Old Style" w:cs="Times New Roman"/>
          <w:bCs/>
          <w:i/>
          <w:iCs/>
          <w:color w:val="000000"/>
          <w:sz w:val="26"/>
          <w:szCs w:val="26"/>
        </w:rPr>
        <w:t xml:space="preserve"> κανονικά για τους ακόλουθους λόγους:</w:t>
      </w:r>
    </w:p>
    <w:p w14:paraId="606B51B7" w14:textId="77777777" w:rsidR="00C622B0" w:rsidRPr="00BF3330" w:rsidRDefault="00C622B0" w:rsidP="00C622B0">
      <w:pPr>
        <w:spacing w:line="240" w:lineRule="auto"/>
        <w:ind w:left="709"/>
        <w:rPr>
          <w:rFonts w:ascii="Bookman Old Style" w:hAnsi="Bookman Old Style" w:cs="Times New Roman"/>
          <w:bCs/>
          <w:i/>
          <w:iCs/>
          <w:color w:val="000000"/>
          <w:sz w:val="26"/>
          <w:szCs w:val="26"/>
        </w:rPr>
      </w:pPr>
    </w:p>
    <w:p w14:paraId="102AC72E" w14:textId="77777777" w:rsidR="00C622B0" w:rsidRPr="00BF3330" w:rsidRDefault="00C622B0" w:rsidP="00C622B0">
      <w:pPr>
        <w:pStyle w:val="ListParagraph"/>
        <w:numPr>
          <w:ilvl w:val="0"/>
          <w:numId w:val="4"/>
        </w:numPr>
        <w:spacing w:line="240" w:lineRule="auto"/>
        <w:ind w:left="1134" w:hanging="425"/>
        <w:rPr>
          <w:rFonts w:ascii="Bookman Old Style" w:hAnsi="Bookman Old Style" w:cs="Times New Roman"/>
          <w:bCs/>
          <w:i/>
          <w:iCs/>
          <w:color w:val="000000"/>
          <w:sz w:val="26"/>
          <w:szCs w:val="26"/>
        </w:rPr>
      </w:pPr>
      <w:r w:rsidRPr="00BF3330">
        <w:rPr>
          <w:rFonts w:ascii="Bookman Old Style" w:hAnsi="Bookman Old Style" w:cs="Times New Roman"/>
          <w:bCs/>
          <w:i/>
          <w:iCs/>
          <w:color w:val="000000"/>
          <w:sz w:val="26"/>
          <w:szCs w:val="26"/>
        </w:rPr>
        <w:t>Το επίδικο διάταγμα πώλησης εκδόθηκε παράτυπα και/ή αντικανονικά και/ή έρχεται σε σύγκρουση και/ή αντίκειται στις πρόνοιες του περί Τουρκοκυπριακών Περιουσιών Νόμου 139/91.</w:t>
      </w:r>
    </w:p>
    <w:p w14:paraId="5427E030" w14:textId="77777777" w:rsidR="00C622B0" w:rsidRPr="00BF3330" w:rsidRDefault="00C622B0" w:rsidP="00C622B0">
      <w:pPr>
        <w:spacing w:line="240" w:lineRule="auto"/>
        <w:rPr>
          <w:rFonts w:ascii="Bookman Old Style" w:hAnsi="Bookman Old Style" w:cs="Times New Roman"/>
          <w:bCs/>
          <w:i/>
          <w:iCs/>
          <w:color w:val="000000"/>
          <w:sz w:val="26"/>
          <w:szCs w:val="26"/>
        </w:rPr>
      </w:pPr>
    </w:p>
    <w:p w14:paraId="18D07F49" w14:textId="77777777" w:rsidR="00C622B0" w:rsidRPr="00BF3330" w:rsidRDefault="00C622B0" w:rsidP="00C622B0">
      <w:pPr>
        <w:pStyle w:val="ListParagraph"/>
        <w:numPr>
          <w:ilvl w:val="0"/>
          <w:numId w:val="4"/>
        </w:numPr>
        <w:spacing w:line="240" w:lineRule="auto"/>
        <w:ind w:left="1134" w:hanging="425"/>
        <w:rPr>
          <w:rFonts w:ascii="Bookman Old Style" w:hAnsi="Bookman Old Style" w:cs="Times New Roman"/>
          <w:bCs/>
          <w:i/>
          <w:iCs/>
          <w:color w:val="000000"/>
          <w:sz w:val="26"/>
          <w:szCs w:val="26"/>
        </w:rPr>
      </w:pPr>
      <w:r w:rsidRPr="00BF3330">
        <w:rPr>
          <w:rFonts w:ascii="Bookman Old Style" w:hAnsi="Bookman Old Style" w:cs="Times New Roman"/>
          <w:bCs/>
          <w:i/>
          <w:iCs/>
          <w:color w:val="000000"/>
          <w:sz w:val="26"/>
          <w:szCs w:val="26"/>
        </w:rPr>
        <w:t xml:space="preserve">Το Πρωτόδικο Δικαστήριο λανθασμένα έκρινε ότι η απόφαση </w:t>
      </w:r>
      <w:r w:rsidRPr="00BF3330">
        <w:rPr>
          <w:rFonts w:ascii="Bookman Old Style" w:hAnsi="Bookman Old Style" w:cs="Times New Roman"/>
          <w:b/>
          <w:i/>
          <w:iCs/>
          <w:color w:val="000000"/>
          <w:sz w:val="26"/>
          <w:szCs w:val="26"/>
          <w:lang w:val="en-US"/>
        </w:rPr>
        <w:t>Perihan</w:t>
      </w:r>
      <w:r w:rsidRPr="00BF3330">
        <w:rPr>
          <w:rFonts w:ascii="Bookman Old Style" w:hAnsi="Bookman Old Style" w:cs="Times New Roman"/>
          <w:b/>
          <w:i/>
          <w:iCs/>
          <w:color w:val="000000"/>
          <w:sz w:val="26"/>
          <w:szCs w:val="26"/>
        </w:rPr>
        <w:t xml:space="preserve"> </w:t>
      </w:r>
      <w:r w:rsidRPr="00BF3330">
        <w:rPr>
          <w:rFonts w:ascii="Bookman Old Style" w:hAnsi="Bookman Old Style" w:cs="Times New Roman"/>
          <w:b/>
          <w:i/>
          <w:iCs/>
          <w:color w:val="000000"/>
          <w:sz w:val="26"/>
          <w:szCs w:val="26"/>
          <w:lang w:val="en-US"/>
        </w:rPr>
        <w:t>v</w:t>
      </w:r>
      <w:r w:rsidRPr="00BF3330">
        <w:rPr>
          <w:rFonts w:ascii="Bookman Old Style" w:hAnsi="Bookman Old Style" w:cs="Times New Roman"/>
          <w:b/>
          <w:i/>
          <w:iCs/>
          <w:color w:val="000000"/>
          <w:sz w:val="26"/>
          <w:szCs w:val="26"/>
        </w:rPr>
        <w:t>. Απόστολου Γεωργίου (2008) 1 Α.Α.Δ. 905</w:t>
      </w:r>
      <w:r w:rsidRPr="00BF3330">
        <w:rPr>
          <w:rFonts w:ascii="Bookman Old Style" w:hAnsi="Bookman Old Style" w:cs="Times New Roman"/>
          <w:bCs/>
          <w:i/>
          <w:iCs/>
          <w:color w:val="000000"/>
          <w:sz w:val="26"/>
          <w:szCs w:val="26"/>
        </w:rPr>
        <w:t xml:space="preserve">  δεν τυγχάνει εφαρμογής στην περίπτωση μας.</w:t>
      </w:r>
    </w:p>
    <w:p w14:paraId="11AFD1F0" w14:textId="77777777" w:rsidR="00C622B0" w:rsidRPr="00BF3330" w:rsidRDefault="00C622B0" w:rsidP="00C622B0">
      <w:pPr>
        <w:spacing w:line="240" w:lineRule="auto"/>
        <w:rPr>
          <w:rFonts w:ascii="Bookman Old Style" w:hAnsi="Bookman Old Style" w:cs="Times New Roman"/>
          <w:bCs/>
          <w:i/>
          <w:iCs/>
          <w:color w:val="000000"/>
          <w:sz w:val="26"/>
          <w:szCs w:val="26"/>
        </w:rPr>
      </w:pPr>
    </w:p>
    <w:p w14:paraId="2115A36E" w14:textId="77777777" w:rsidR="00C622B0" w:rsidRPr="00BF3330" w:rsidRDefault="00C622B0" w:rsidP="00C622B0">
      <w:pPr>
        <w:pStyle w:val="ListParagraph"/>
        <w:numPr>
          <w:ilvl w:val="0"/>
          <w:numId w:val="4"/>
        </w:numPr>
        <w:spacing w:line="240" w:lineRule="auto"/>
        <w:ind w:left="1134" w:hanging="425"/>
        <w:rPr>
          <w:rFonts w:ascii="Bookman Old Style" w:hAnsi="Bookman Old Style" w:cs="Times New Roman"/>
          <w:bCs/>
          <w:i/>
          <w:iCs/>
          <w:color w:val="000000"/>
          <w:sz w:val="26"/>
          <w:szCs w:val="26"/>
        </w:rPr>
      </w:pPr>
      <w:r w:rsidRPr="00BF3330">
        <w:rPr>
          <w:rFonts w:ascii="Bookman Old Style" w:hAnsi="Bookman Old Style" w:cs="Times New Roman"/>
          <w:bCs/>
          <w:i/>
          <w:iCs/>
          <w:color w:val="000000"/>
          <w:sz w:val="26"/>
          <w:szCs w:val="26"/>
        </w:rPr>
        <w:t xml:space="preserve">Στην υπόθεση </w:t>
      </w:r>
      <w:r w:rsidRPr="00BF3330">
        <w:rPr>
          <w:rFonts w:ascii="Bookman Old Style" w:hAnsi="Bookman Old Style" w:cs="Times New Roman"/>
          <w:b/>
          <w:i/>
          <w:iCs/>
          <w:color w:val="000000"/>
          <w:sz w:val="26"/>
          <w:szCs w:val="26"/>
          <w:lang w:val="en-US"/>
        </w:rPr>
        <w:t>Perihan</w:t>
      </w:r>
      <w:r w:rsidRPr="00BF3330">
        <w:rPr>
          <w:rFonts w:ascii="Bookman Old Style" w:hAnsi="Bookman Old Style" w:cs="Times New Roman"/>
          <w:bCs/>
          <w:i/>
          <w:iCs/>
          <w:color w:val="000000"/>
          <w:sz w:val="26"/>
          <w:szCs w:val="26"/>
        </w:rPr>
        <w:t xml:space="preserve"> (πιο πάνω) το Ανώτατο Δικαστήριο έκρινε παράνομες και ακύρωσε τόσο τη σύμβαση πώλησης τουρκοκυπριακής περιουσίας όσο και τη μεταβίβαση δυνάμει ειδικής εκτέλεσης, καθότι καταστρατηγούσαν τις εξουσίες που δίδονται στον Κηδεμόνα με βάση το Νόμο 139/91. Με τον ίδιο τρόπο καταστρατηγούνται οι πρόνοιες του Νόμου 139/91 με την έκδοση διατάγματος αναγκαστικής πώλησης των τουρκοκυπριακών ακινήτων.</w:t>
      </w:r>
    </w:p>
    <w:p w14:paraId="562B7220" w14:textId="77777777" w:rsidR="00C622B0" w:rsidRPr="00BF3330" w:rsidRDefault="00C622B0" w:rsidP="00C622B0">
      <w:pPr>
        <w:pStyle w:val="ListParagraph"/>
        <w:rPr>
          <w:rFonts w:ascii="Bookman Old Style" w:hAnsi="Bookman Old Style" w:cs="Times New Roman"/>
          <w:bCs/>
          <w:i/>
          <w:iCs/>
          <w:color w:val="000000"/>
          <w:sz w:val="26"/>
          <w:szCs w:val="26"/>
        </w:rPr>
      </w:pPr>
    </w:p>
    <w:p w14:paraId="5BC6142F" w14:textId="77777777" w:rsidR="00C622B0" w:rsidRPr="00BF3330" w:rsidRDefault="00C622B0" w:rsidP="00C622B0">
      <w:pPr>
        <w:pStyle w:val="ListParagraph"/>
        <w:numPr>
          <w:ilvl w:val="0"/>
          <w:numId w:val="4"/>
        </w:numPr>
        <w:spacing w:line="240" w:lineRule="auto"/>
        <w:ind w:left="1134" w:hanging="425"/>
        <w:rPr>
          <w:rFonts w:ascii="Bookman Old Style" w:hAnsi="Bookman Old Style" w:cs="Times New Roman"/>
          <w:bCs/>
          <w:i/>
          <w:iCs/>
          <w:color w:val="000000"/>
          <w:sz w:val="26"/>
          <w:szCs w:val="26"/>
        </w:rPr>
      </w:pPr>
      <w:r w:rsidRPr="00BF3330">
        <w:rPr>
          <w:rFonts w:ascii="Bookman Old Style" w:hAnsi="Bookman Old Style" w:cs="Times New Roman"/>
          <w:bCs/>
          <w:i/>
          <w:iCs/>
          <w:color w:val="000000"/>
          <w:sz w:val="26"/>
          <w:szCs w:val="26"/>
        </w:rPr>
        <w:t xml:space="preserve">Ο </w:t>
      </w:r>
      <w:proofErr w:type="spellStart"/>
      <w:r w:rsidRPr="00BF3330">
        <w:rPr>
          <w:rFonts w:ascii="Bookman Old Style" w:hAnsi="Bookman Old Style" w:cs="Times New Roman"/>
          <w:bCs/>
          <w:i/>
          <w:iCs/>
          <w:color w:val="000000"/>
          <w:sz w:val="26"/>
          <w:szCs w:val="26"/>
        </w:rPr>
        <w:t>Εφεσείων</w:t>
      </w:r>
      <w:proofErr w:type="spellEnd"/>
      <w:r w:rsidRPr="00BF3330">
        <w:rPr>
          <w:rFonts w:ascii="Bookman Old Style" w:hAnsi="Bookman Old Style" w:cs="Times New Roman"/>
          <w:bCs/>
          <w:i/>
          <w:iCs/>
          <w:color w:val="000000"/>
          <w:sz w:val="26"/>
          <w:szCs w:val="26"/>
        </w:rPr>
        <w:t xml:space="preserve"> παρουσίασε επαρκή στοιχεία μέσω της ένορκης δήλωσης της </w:t>
      </w:r>
      <w:proofErr w:type="spellStart"/>
      <w:r w:rsidRPr="00BF3330">
        <w:rPr>
          <w:rFonts w:ascii="Bookman Old Style" w:hAnsi="Bookman Old Style" w:cs="Times New Roman"/>
          <w:bCs/>
          <w:i/>
          <w:iCs/>
          <w:color w:val="000000"/>
          <w:sz w:val="26"/>
          <w:szCs w:val="26"/>
        </w:rPr>
        <w:t>κας</w:t>
      </w:r>
      <w:proofErr w:type="spellEnd"/>
      <w:r w:rsidRPr="00BF3330">
        <w:rPr>
          <w:rFonts w:ascii="Bookman Old Style" w:hAnsi="Bookman Old Style" w:cs="Times New Roman"/>
          <w:bCs/>
          <w:i/>
          <w:iCs/>
          <w:color w:val="000000"/>
          <w:sz w:val="26"/>
          <w:szCs w:val="26"/>
        </w:rPr>
        <w:t xml:space="preserve"> Ροδούλας Χαριλάου για να δείξει στο Δικαστήριο ότι όντως η έκδοση του διατάγματος πώλησης συγκρούεται και/ή αντιβαίνει στις πρόνοιες του Νόμου 139/91, ώστε να παραμεριστεί ως παράτυπο.»</w:t>
      </w:r>
    </w:p>
    <w:p w14:paraId="117B13F0" w14:textId="52705B3B" w:rsidR="00C622B0" w:rsidRDefault="00C622B0" w:rsidP="00C622B0">
      <w:pPr>
        <w:spacing w:line="480" w:lineRule="auto"/>
        <w:ind w:firstLine="284"/>
        <w:rPr>
          <w:rFonts w:ascii="Bookman Old Style" w:hAnsi="Bookman Old Style" w:cs="Times New Roman"/>
          <w:bCs/>
          <w:i/>
          <w:iCs/>
          <w:color w:val="000000"/>
          <w:sz w:val="26"/>
          <w:szCs w:val="26"/>
        </w:rPr>
      </w:pPr>
      <w:r w:rsidRPr="008D545E">
        <w:rPr>
          <w:rFonts w:ascii="Bookman Old Style" w:hAnsi="Bookman Old Style" w:cs="Times New Roman"/>
          <w:bCs/>
          <w:color w:val="000000"/>
          <w:sz w:val="26"/>
          <w:szCs w:val="26"/>
        </w:rPr>
        <w:t xml:space="preserve">Στην υπόθεση </w:t>
      </w:r>
      <w:proofErr w:type="spellStart"/>
      <w:r w:rsidRPr="008D545E">
        <w:rPr>
          <w:rFonts w:ascii="Bookman Old Style" w:hAnsi="Bookman Old Style" w:cs="Times New Roman"/>
          <w:b/>
          <w:i/>
          <w:iCs/>
          <w:color w:val="000000"/>
          <w:sz w:val="26"/>
          <w:szCs w:val="26"/>
        </w:rPr>
        <w:t>Τσεσμελόγλου</w:t>
      </w:r>
      <w:proofErr w:type="spellEnd"/>
      <w:r w:rsidRPr="008D545E">
        <w:rPr>
          <w:rFonts w:ascii="Bookman Old Style" w:hAnsi="Bookman Old Style" w:cs="Times New Roman"/>
          <w:b/>
          <w:i/>
          <w:iCs/>
          <w:color w:val="000000"/>
          <w:sz w:val="26"/>
          <w:szCs w:val="26"/>
        </w:rPr>
        <w:t xml:space="preserve"> ν. Σοφοκλέους (2013) 1(Α) Α.Α.Δ. 64</w:t>
      </w:r>
      <w:r w:rsidRPr="008D545E">
        <w:rPr>
          <w:rFonts w:ascii="Bookman Old Style" w:hAnsi="Bookman Old Style" w:cs="Times New Roman"/>
          <w:bCs/>
          <w:color w:val="000000"/>
          <w:sz w:val="26"/>
          <w:szCs w:val="26"/>
        </w:rPr>
        <w:t>, στην οποία παρέπεμψε το πρωτόδικο Δικαστήριο, επαναλαμβάνεται πως</w:t>
      </w:r>
      <w:r w:rsidRPr="008D545E">
        <w:rPr>
          <w:rFonts w:ascii="Bookman Old Style" w:hAnsi="Bookman Old Style" w:cs="Times New Roman"/>
          <w:b/>
          <w:i/>
          <w:iCs/>
          <w:color w:val="000000"/>
          <w:sz w:val="26"/>
          <w:szCs w:val="26"/>
        </w:rPr>
        <w:t xml:space="preserve"> </w:t>
      </w:r>
      <w:r w:rsidRPr="008D545E">
        <w:rPr>
          <w:rFonts w:ascii="Bookman Old Style" w:hAnsi="Bookman Old Style" w:cs="Times New Roman"/>
          <w:bCs/>
          <w:color w:val="000000"/>
          <w:sz w:val="26"/>
          <w:szCs w:val="26"/>
        </w:rPr>
        <w:t xml:space="preserve">διακρίνονται δύο περιπτώσεις παραμερισμού απόφασης: </w:t>
      </w:r>
      <w:r w:rsidRPr="008D545E">
        <w:rPr>
          <w:rFonts w:ascii="Bookman Old Style" w:hAnsi="Bookman Old Style" w:cs="Times New Roman"/>
          <w:bCs/>
          <w:i/>
          <w:iCs/>
          <w:color w:val="000000"/>
          <w:sz w:val="26"/>
          <w:szCs w:val="26"/>
        </w:rPr>
        <w:t xml:space="preserve">«(α)  όπου η ερήμην απόφαση εκδόθηκε παράνομα, δηλαδή κατά παράβαση ουσιώδους τύπου ή διαδικασίας, οπότε και η απόφαση παραμερίζεται </w:t>
      </w:r>
      <w:r w:rsidRPr="008D545E">
        <w:rPr>
          <w:rFonts w:ascii="Bookman Old Style" w:hAnsi="Bookman Old Style" w:cs="Times New Roman"/>
          <w:bCs/>
          <w:i/>
          <w:iCs/>
          <w:color w:val="000000"/>
          <w:sz w:val="26"/>
          <w:szCs w:val="26"/>
          <w:lang w:val="en-US"/>
        </w:rPr>
        <w:t>ex</w:t>
      </w:r>
      <w:r w:rsidRPr="008D545E">
        <w:rPr>
          <w:rFonts w:ascii="Bookman Old Style" w:hAnsi="Bookman Old Style" w:cs="Times New Roman"/>
          <w:bCs/>
          <w:i/>
          <w:iCs/>
          <w:color w:val="000000"/>
          <w:sz w:val="26"/>
          <w:szCs w:val="26"/>
        </w:rPr>
        <w:t xml:space="preserve"> </w:t>
      </w:r>
      <w:proofErr w:type="spellStart"/>
      <w:r w:rsidRPr="008D545E">
        <w:rPr>
          <w:rFonts w:ascii="Bookman Old Style" w:hAnsi="Bookman Old Style" w:cs="Times New Roman"/>
          <w:bCs/>
          <w:i/>
          <w:iCs/>
          <w:color w:val="000000"/>
          <w:sz w:val="26"/>
          <w:szCs w:val="26"/>
          <w:lang w:val="en-US"/>
        </w:rPr>
        <w:t>debito</w:t>
      </w:r>
      <w:proofErr w:type="spellEnd"/>
      <w:r w:rsidRPr="008D545E">
        <w:rPr>
          <w:rFonts w:ascii="Bookman Old Style" w:hAnsi="Bookman Old Style" w:cs="Times New Roman"/>
          <w:bCs/>
          <w:i/>
          <w:iCs/>
          <w:color w:val="000000"/>
          <w:sz w:val="26"/>
          <w:szCs w:val="26"/>
        </w:rPr>
        <w:t xml:space="preserve"> </w:t>
      </w:r>
      <w:proofErr w:type="spellStart"/>
      <w:r w:rsidRPr="008D545E">
        <w:rPr>
          <w:rFonts w:ascii="Bookman Old Style" w:hAnsi="Bookman Old Style" w:cs="Times New Roman"/>
          <w:bCs/>
          <w:i/>
          <w:iCs/>
          <w:color w:val="000000"/>
          <w:sz w:val="26"/>
          <w:szCs w:val="26"/>
          <w:lang w:val="en-US"/>
        </w:rPr>
        <w:t>justitiae</w:t>
      </w:r>
      <w:proofErr w:type="spellEnd"/>
      <w:r w:rsidRPr="008D545E">
        <w:rPr>
          <w:rFonts w:ascii="Bookman Old Style" w:hAnsi="Bookman Old Style" w:cs="Times New Roman"/>
          <w:bCs/>
          <w:i/>
          <w:iCs/>
          <w:color w:val="000000"/>
          <w:sz w:val="26"/>
          <w:szCs w:val="26"/>
        </w:rPr>
        <w:t xml:space="preserve">, και (β) όπου η απόφαση είναι μεν νομότυπη, αλλά ο αιτούμενος τον παραμερισμό της παρουσιάζει διά ενόρκου δηλώσεως εκ πρώτης όψεως καλή υπεράσπιση, ενώ επεξηγεί ταυτόχρονα το λόγο που η υπόθεση αφέθηκε να προχωρήσει σε έκδοση απόφασης, χωρίς τη συμμετοχή του». </w:t>
      </w:r>
    </w:p>
    <w:p w14:paraId="3897F9D9" w14:textId="77777777" w:rsidR="009300AE" w:rsidRPr="008D545E" w:rsidRDefault="009300AE" w:rsidP="00C622B0">
      <w:pPr>
        <w:spacing w:line="480" w:lineRule="auto"/>
        <w:ind w:firstLine="284"/>
        <w:rPr>
          <w:rFonts w:ascii="Bookman Old Style" w:hAnsi="Bookman Old Style" w:cs="Times New Roman"/>
          <w:bCs/>
          <w:i/>
          <w:iCs/>
          <w:color w:val="000000"/>
          <w:sz w:val="26"/>
          <w:szCs w:val="26"/>
        </w:rPr>
      </w:pPr>
    </w:p>
    <w:p w14:paraId="4BACFA42" w14:textId="18BA3043" w:rsidR="00C622B0" w:rsidRDefault="00C622B0" w:rsidP="00697813">
      <w:pPr>
        <w:spacing w:line="480" w:lineRule="auto"/>
        <w:ind w:firstLine="284"/>
        <w:rPr>
          <w:rFonts w:ascii="Bookman Old Style" w:hAnsi="Bookman Old Style" w:cs="Times New Roman"/>
          <w:bCs/>
          <w:i/>
          <w:iCs/>
          <w:color w:val="000000"/>
          <w:sz w:val="26"/>
          <w:szCs w:val="26"/>
        </w:rPr>
      </w:pPr>
      <w:r w:rsidRPr="008F010C">
        <w:rPr>
          <w:rFonts w:ascii="Bookman Old Style" w:hAnsi="Bookman Old Style" w:cs="Times New Roman"/>
          <w:bCs/>
          <w:i/>
          <w:iCs/>
          <w:color w:val="000000"/>
          <w:sz w:val="26"/>
          <w:szCs w:val="26"/>
        </w:rPr>
        <w:t xml:space="preserve"> </w:t>
      </w:r>
      <w:r w:rsidRPr="00890B03">
        <w:rPr>
          <w:rFonts w:ascii="Bookman Old Style" w:hAnsi="Bookman Old Style" w:cs="Times New Roman"/>
          <w:bCs/>
          <w:color w:val="000000"/>
          <w:sz w:val="26"/>
          <w:szCs w:val="26"/>
        </w:rPr>
        <w:t>Εν προκειμένω, τα</w:t>
      </w:r>
      <w:r>
        <w:rPr>
          <w:rFonts w:ascii="Bookman Old Style" w:hAnsi="Bookman Old Style" w:cs="Times New Roman"/>
          <w:bCs/>
          <w:color w:val="000000"/>
          <w:sz w:val="26"/>
          <w:szCs w:val="26"/>
        </w:rPr>
        <w:t xml:space="preserve"> διατάγματα </w:t>
      </w:r>
      <w:proofErr w:type="spellStart"/>
      <w:r>
        <w:rPr>
          <w:rFonts w:ascii="Bookman Old Style" w:hAnsi="Bookman Old Style" w:cs="Times New Roman"/>
          <w:bCs/>
          <w:color w:val="000000"/>
          <w:sz w:val="26"/>
          <w:szCs w:val="26"/>
        </w:rPr>
        <w:t>ημερ</w:t>
      </w:r>
      <w:proofErr w:type="spellEnd"/>
      <w:r>
        <w:rPr>
          <w:rFonts w:ascii="Bookman Old Style" w:hAnsi="Bookman Old Style" w:cs="Times New Roman"/>
          <w:bCs/>
          <w:color w:val="000000"/>
          <w:sz w:val="26"/>
          <w:szCs w:val="26"/>
        </w:rPr>
        <w:t xml:space="preserve">. 15.5.2015 δεν είχαν εκδοθεί χωρίς να δοθεί η δυνατότητα στον </w:t>
      </w:r>
      <w:proofErr w:type="spellStart"/>
      <w:r>
        <w:rPr>
          <w:rFonts w:ascii="Bookman Old Style" w:hAnsi="Bookman Old Style" w:cs="Times New Roman"/>
          <w:bCs/>
          <w:color w:val="000000"/>
          <w:sz w:val="26"/>
          <w:szCs w:val="26"/>
        </w:rPr>
        <w:t>εφεσείοντα</w:t>
      </w:r>
      <w:proofErr w:type="spellEnd"/>
      <w:r>
        <w:rPr>
          <w:rFonts w:ascii="Bookman Old Style" w:hAnsi="Bookman Old Style" w:cs="Times New Roman"/>
          <w:bCs/>
          <w:color w:val="000000"/>
          <w:sz w:val="26"/>
          <w:szCs w:val="26"/>
        </w:rPr>
        <w:t xml:space="preserve"> να τοποθετηθεί επί της αιτήσεως </w:t>
      </w:r>
      <w:proofErr w:type="spellStart"/>
      <w:r>
        <w:rPr>
          <w:rFonts w:ascii="Bookman Old Style" w:hAnsi="Bookman Old Style" w:cs="Times New Roman"/>
          <w:bCs/>
          <w:color w:val="000000"/>
          <w:sz w:val="26"/>
          <w:szCs w:val="26"/>
        </w:rPr>
        <w:t>ημερ</w:t>
      </w:r>
      <w:proofErr w:type="spellEnd"/>
      <w:r>
        <w:rPr>
          <w:rFonts w:ascii="Bookman Old Style" w:hAnsi="Bookman Old Style" w:cs="Times New Roman"/>
          <w:bCs/>
          <w:color w:val="000000"/>
          <w:sz w:val="26"/>
          <w:szCs w:val="26"/>
        </w:rPr>
        <w:t xml:space="preserve">. 2.5.2015, στο πλαίσιο της οποίας είχαν εκδοθεί. Του δόθηκε αυτή η δυνατότητα, του γνωστοποιήθηκε η αίτηση, όμως αυτός δεν εμφανίστηκε γιατί, σύμφωνα με τη δική του μαρτυρία, ο δικηγόρος κ. Μελάς </w:t>
      </w:r>
      <w:r w:rsidRPr="002971C2">
        <w:rPr>
          <w:rFonts w:ascii="Bookman Old Style" w:hAnsi="Bookman Old Style" w:cs="Times New Roman"/>
          <w:bCs/>
          <w:i/>
          <w:iCs/>
          <w:color w:val="000000"/>
          <w:sz w:val="26"/>
          <w:szCs w:val="26"/>
        </w:rPr>
        <w:t xml:space="preserve">«απουσίαζε από το γραφείο, λόγω στρατιωτικών υποχρεώσεων, από τις 13.5.2015 μέχρι τις 15.5.2015, δεν ενημερώθηκε κάποιος άλλος συνάδελφος του για να εμφανιστεί στο Δικαστήριο στις 15.5.2015 που ήταν ορισμένη η υπόθεση, με αποτέλεσμα να εκδοθεί διάταγμα πώλησης κάποιων από τα επιβαρυμένα ακίνητα». </w:t>
      </w:r>
    </w:p>
    <w:p w14:paraId="12F26AD0" w14:textId="1A14F8AF" w:rsidR="00697813" w:rsidRDefault="00C622B0" w:rsidP="00C622B0">
      <w:pPr>
        <w:spacing w:line="480" w:lineRule="auto"/>
        <w:ind w:firstLine="284"/>
        <w:rPr>
          <w:rFonts w:ascii="Bookman Old Style" w:hAnsi="Bookman Old Style" w:cs="Times New Roman"/>
          <w:bCs/>
          <w:color w:val="000000"/>
          <w:sz w:val="26"/>
          <w:szCs w:val="26"/>
        </w:rPr>
      </w:pPr>
      <w:r w:rsidRPr="008D545E">
        <w:rPr>
          <w:rFonts w:ascii="Bookman Old Style" w:hAnsi="Bookman Old Style" w:cs="Times New Roman"/>
          <w:bCs/>
          <w:color w:val="000000"/>
          <w:sz w:val="26"/>
          <w:szCs w:val="26"/>
        </w:rPr>
        <w:t xml:space="preserve">Συνεπώς, τα </w:t>
      </w:r>
      <w:proofErr w:type="spellStart"/>
      <w:r w:rsidRPr="008D545E">
        <w:rPr>
          <w:rFonts w:ascii="Bookman Old Style" w:hAnsi="Bookman Old Style" w:cs="Times New Roman"/>
          <w:bCs/>
          <w:color w:val="000000"/>
          <w:sz w:val="26"/>
          <w:szCs w:val="26"/>
        </w:rPr>
        <w:t>εκδοθέντα</w:t>
      </w:r>
      <w:proofErr w:type="spellEnd"/>
      <w:r w:rsidRPr="008D545E">
        <w:rPr>
          <w:rFonts w:ascii="Bookman Old Style" w:hAnsi="Bookman Old Style" w:cs="Times New Roman"/>
          <w:bCs/>
          <w:color w:val="000000"/>
          <w:sz w:val="26"/>
          <w:szCs w:val="26"/>
        </w:rPr>
        <w:t xml:space="preserve"> διατάγματα </w:t>
      </w:r>
      <w:proofErr w:type="spellStart"/>
      <w:r w:rsidRPr="008D545E">
        <w:rPr>
          <w:rFonts w:ascii="Bookman Old Style" w:hAnsi="Bookman Old Style" w:cs="Times New Roman"/>
          <w:bCs/>
          <w:color w:val="000000"/>
          <w:sz w:val="26"/>
          <w:szCs w:val="26"/>
        </w:rPr>
        <w:t>ημερ</w:t>
      </w:r>
      <w:proofErr w:type="spellEnd"/>
      <w:r w:rsidRPr="008D545E">
        <w:rPr>
          <w:rFonts w:ascii="Bookman Old Style" w:hAnsi="Bookman Old Style" w:cs="Times New Roman"/>
          <w:bCs/>
          <w:color w:val="000000"/>
          <w:sz w:val="26"/>
          <w:szCs w:val="26"/>
        </w:rPr>
        <w:t>.</w:t>
      </w:r>
      <w:r w:rsidR="00603352">
        <w:rPr>
          <w:rFonts w:ascii="Bookman Old Style" w:hAnsi="Bookman Old Style" w:cs="Times New Roman"/>
          <w:bCs/>
          <w:color w:val="000000"/>
          <w:sz w:val="26"/>
          <w:szCs w:val="26"/>
        </w:rPr>
        <w:t xml:space="preserve"> </w:t>
      </w:r>
      <w:r w:rsidRPr="008D545E">
        <w:rPr>
          <w:rFonts w:ascii="Bookman Old Style" w:hAnsi="Bookman Old Style" w:cs="Times New Roman"/>
          <w:bCs/>
          <w:color w:val="000000"/>
          <w:sz w:val="26"/>
          <w:szCs w:val="26"/>
        </w:rPr>
        <w:t xml:space="preserve">15.5.2015 είχαν εκδοθεί νομότυπα και κανονικά και δεν τίθεται θέμα παραμερισμού αυτών </w:t>
      </w:r>
      <w:r w:rsidRPr="008D545E">
        <w:rPr>
          <w:rFonts w:ascii="Bookman Old Style" w:hAnsi="Bookman Old Style" w:cs="Times New Roman"/>
          <w:bCs/>
          <w:color w:val="000000"/>
          <w:sz w:val="26"/>
          <w:szCs w:val="26"/>
          <w:lang w:val="en-US"/>
        </w:rPr>
        <w:t>ex</w:t>
      </w:r>
      <w:r w:rsidRPr="008D545E">
        <w:rPr>
          <w:rFonts w:ascii="Bookman Old Style" w:hAnsi="Bookman Old Style" w:cs="Times New Roman"/>
          <w:bCs/>
          <w:color w:val="000000"/>
          <w:sz w:val="26"/>
          <w:szCs w:val="26"/>
        </w:rPr>
        <w:t xml:space="preserve"> </w:t>
      </w:r>
      <w:proofErr w:type="spellStart"/>
      <w:r w:rsidRPr="008D545E">
        <w:rPr>
          <w:rFonts w:ascii="Bookman Old Style" w:hAnsi="Bookman Old Style" w:cs="Times New Roman"/>
          <w:bCs/>
          <w:color w:val="000000"/>
          <w:sz w:val="26"/>
          <w:szCs w:val="26"/>
          <w:lang w:val="en-US"/>
        </w:rPr>
        <w:t>debito</w:t>
      </w:r>
      <w:proofErr w:type="spellEnd"/>
      <w:r w:rsidRPr="008D545E">
        <w:rPr>
          <w:rFonts w:ascii="Bookman Old Style" w:hAnsi="Bookman Old Style" w:cs="Times New Roman"/>
          <w:bCs/>
          <w:color w:val="000000"/>
          <w:sz w:val="26"/>
          <w:szCs w:val="26"/>
        </w:rPr>
        <w:t xml:space="preserve"> </w:t>
      </w:r>
      <w:proofErr w:type="spellStart"/>
      <w:r w:rsidRPr="008D545E">
        <w:rPr>
          <w:rFonts w:ascii="Bookman Old Style" w:hAnsi="Bookman Old Style" w:cs="Times New Roman"/>
          <w:bCs/>
          <w:color w:val="000000"/>
          <w:sz w:val="26"/>
          <w:szCs w:val="26"/>
          <w:lang w:val="en-US"/>
        </w:rPr>
        <w:t>justitiae</w:t>
      </w:r>
      <w:proofErr w:type="spellEnd"/>
      <w:r w:rsidR="00697813">
        <w:rPr>
          <w:rFonts w:ascii="Bookman Old Style" w:hAnsi="Bookman Old Style" w:cs="Times New Roman"/>
          <w:bCs/>
          <w:color w:val="000000"/>
          <w:sz w:val="26"/>
          <w:szCs w:val="26"/>
        </w:rPr>
        <w:t xml:space="preserve">, ως ατυχώς καταγράφεται στο περίγραμμα αγόρευσης του </w:t>
      </w:r>
      <w:proofErr w:type="spellStart"/>
      <w:r w:rsidR="00697813">
        <w:rPr>
          <w:rFonts w:ascii="Bookman Old Style" w:hAnsi="Bookman Old Style" w:cs="Times New Roman"/>
          <w:bCs/>
          <w:color w:val="000000"/>
          <w:sz w:val="26"/>
          <w:szCs w:val="26"/>
        </w:rPr>
        <w:t>εφεσείοντα</w:t>
      </w:r>
      <w:proofErr w:type="spellEnd"/>
      <w:r w:rsidR="00697813">
        <w:rPr>
          <w:rFonts w:ascii="Bookman Old Style" w:hAnsi="Bookman Old Style" w:cs="Times New Roman"/>
          <w:bCs/>
          <w:color w:val="000000"/>
          <w:sz w:val="26"/>
          <w:szCs w:val="26"/>
        </w:rPr>
        <w:t>.</w:t>
      </w:r>
    </w:p>
    <w:p w14:paraId="21808132" w14:textId="242BA8C1" w:rsidR="00603352" w:rsidRDefault="00603352" w:rsidP="00C622B0">
      <w:pPr>
        <w:spacing w:line="480" w:lineRule="auto"/>
        <w:ind w:firstLine="284"/>
        <w:rPr>
          <w:rFonts w:ascii="Bookman Old Style" w:hAnsi="Bookman Old Style" w:cs="Times New Roman"/>
          <w:bCs/>
          <w:color w:val="000000"/>
          <w:sz w:val="26"/>
          <w:szCs w:val="26"/>
        </w:rPr>
      </w:pPr>
    </w:p>
    <w:p w14:paraId="6C613DFD" w14:textId="3F3C68E0" w:rsidR="001C2E64" w:rsidRDefault="00603352" w:rsidP="00C622B0">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Με δεδομένο ότι το Δικαστήριο βρήκε πως ο </w:t>
      </w:r>
      <w:proofErr w:type="spellStart"/>
      <w:r>
        <w:rPr>
          <w:rFonts w:ascii="Bookman Old Style" w:hAnsi="Bookman Old Style" w:cs="Times New Roman"/>
          <w:bCs/>
          <w:color w:val="000000"/>
          <w:sz w:val="26"/>
          <w:szCs w:val="26"/>
        </w:rPr>
        <w:t>εφεσείων</w:t>
      </w:r>
      <w:proofErr w:type="spellEnd"/>
      <w:r>
        <w:rPr>
          <w:rFonts w:ascii="Bookman Old Style" w:hAnsi="Bookman Old Style" w:cs="Times New Roman"/>
          <w:bCs/>
          <w:color w:val="000000"/>
          <w:sz w:val="26"/>
          <w:szCs w:val="26"/>
        </w:rPr>
        <w:t xml:space="preserve"> </w:t>
      </w:r>
      <w:r w:rsidRPr="000952E2">
        <w:rPr>
          <w:rFonts w:ascii="Bookman Old Style" w:hAnsi="Bookman Old Style" w:cs="Times New Roman"/>
          <w:bCs/>
          <w:i/>
          <w:iCs/>
          <w:color w:val="000000"/>
          <w:sz w:val="26"/>
          <w:szCs w:val="26"/>
        </w:rPr>
        <w:t>«… δεν επέδειξε σε καμιά περίπτωση αδιαφορία για την αίτηση ή συμπεριφορά τέτοια που να μπορεί να χαρακτηριστεί ως καταφρόνηση του Δικαστηρίου»</w:t>
      </w:r>
      <w:r w:rsidR="001C2E64">
        <w:rPr>
          <w:rFonts w:ascii="Bookman Old Style" w:hAnsi="Bookman Old Style" w:cs="Times New Roman"/>
          <w:bCs/>
          <w:i/>
          <w:iCs/>
          <w:color w:val="000000"/>
          <w:sz w:val="26"/>
          <w:szCs w:val="26"/>
        </w:rPr>
        <w:t>,</w:t>
      </w:r>
      <w:r w:rsidR="00DE4172">
        <w:rPr>
          <w:rFonts w:ascii="Bookman Old Style" w:hAnsi="Bookman Old Style" w:cs="Times New Roman"/>
          <w:bCs/>
          <w:i/>
          <w:iCs/>
          <w:color w:val="000000"/>
          <w:sz w:val="26"/>
          <w:szCs w:val="26"/>
        </w:rPr>
        <w:t xml:space="preserve"> </w:t>
      </w:r>
      <w:r w:rsidR="00DE4172">
        <w:rPr>
          <w:rFonts w:ascii="Bookman Old Style" w:hAnsi="Bookman Old Style" w:cs="Times New Roman"/>
          <w:bCs/>
          <w:color w:val="000000"/>
          <w:sz w:val="26"/>
          <w:szCs w:val="26"/>
        </w:rPr>
        <w:t>εύρημα το οποίο δεν προσβάλλεται,</w:t>
      </w:r>
      <w:r w:rsidR="001C2E64">
        <w:rPr>
          <w:rFonts w:ascii="Bookman Old Style" w:hAnsi="Bookman Old Style" w:cs="Times New Roman"/>
          <w:bCs/>
          <w:color w:val="000000"/>
          <w:sz w:val="26"/>
          <w:szCs w:val="26"/>
        </w:rPr>
        <w:t xml:space="preserve"> το </w:t>
      </w:r>
      <w:r w:rsidR="00A51165">
        <w:rPr>
          <w:rFonts w:ascii="Bookman Old Style" w:hAnsi="Bookman Old Style" w:cs="Times New Roman"/>
          <w:bCs/>
          <w:color w:val="000000"/>
          <w:sz w:val="26"/>
          <w:szCs w:val="26"/>
        </w:rPr>
        <w:t>μόνο που απ</w:t>
      </w:r>
      <w:r w:rsidR="00DE4172">
        <w:rPr>
          <w:rFonts w:ascii="Bookman Old Style" w:hAnsi="Bookman Old Style" w:cs="Times New Roman"/>
          <w:bCs/>
          <w:color w:val="000000"/>
          <w:sz w:val="26"/>
          <w:szCs w:val="26"/>
        </w:rPr>
        <w:t xml:space="preserve">ομένει να εξεταστεί, είναι </w:t>
      </w:r>
      <w:r w:rsidR="00A51165">
        <w:rPr>
          <w:rFonts w:ascii="Bookman Old Style" w:hAnsi="Bookman Old Style" w:cs="Times New Roman"/>
          <w:bCs/>
          <w:color w:val="000000"/>
          <w:sz w:val="26"/>
          <w:szCs w:val="26"/>
        </w:rPr>
        <w:t xml:space="preserve">κατά πόσο είχε αποκαλυφθεί εκ πρώτης όψεως υπεράσπιση. </w:t>
      </w:r>
      <w:r w:rsidR="001C2E64">
        <w:rPr>
          <w:rFonts w:ascii="Bookman Old Style" w:hAnsi="Bookman Old Style" w:cs="Times New Roman"/>
          <w:bCs/>
          <w:color w:val="000000"/>
          <w:sz w:val="26"/>
          <w:szCs w:val="26"/>
        </w:rPr>
        <w:t xml:space="preserve"> </w:t>
      </w:r>
    </w:p>
    <w:p w14:paraId="619A3133" w14:textId="77777777" w:rsidR="007A7DFD" w:rsidRDefault="007A7DFD" w:rsidP="00C622B0">
      <w:pPr>
        <w:spacing w:line="480" w:lineRule="auto"/>
        <w:ind w:firstLine="284"/>
        <w:rPr>
          <w:rFonts w:ascii="Bookman Old Style" w:hAnsi="Bookman Old Style" w:cs="Times New Roman"/>
          <w:bCs/>
          <w:color w:val="000000"/>
          <w:sz w:val="26"/>
          <w:szCs w:val="26"/>
        </w:rPr>
      </w:pPr>
    </w:p>
    <w:p w14:paraId="5960443C" w14:textId="5F386936" w:rsidR="001C2E64" w:rsidRDefault="001C2E64" w:rsidP="001C2E64">
      <w:pPr>
        <w:spacing w:line="480" w:lineRule="auto"/>
        <w:ind w:firstLine="284"/>
        <w:rPr>
          <w:rFonts w:ascii="Bookman Old Style" w:hAnsi="Bookman Old Style" w:cs="Times New Roman"/>
          <w:bCs/>
          <w:color w:val="000000"/>
          <w:sz w:val="26"/>
          <w:szCs w:val="26"/>
        </w:rPr>
      </w:pPr>
      <w:r w:rsidRPr="000952E2">
        <w:rPr>
          <w:rFonts w:ascii="Bookman Old Style" w:hAnsi="Bookman Old Style" w:cs="Times New Roman"/>
          <w:bCs/>
          <w:color w:val="000000"/>
          <w:sz w:val="26"/>
          <w:szCs w:val="26"/>
        </w:rPr>
        <w:t>Το πρωτόδικο Δικαστήριο, στη</w:t>
      </w:r>
      <w:r w:rsidR="008F6740">
        <w:rPr>
          <w:rFonts w:ascii="Bookman Old Style" w:hAnsi="Bookman Old Style" w:cs="Times New Roman"/>
          <w:bCs/>
          <w:color w:val="000000"/>
          <w:sz w:val="26"/>
          <w:szCs w:val="26"/>
        </w:rPr>
        <w:t xml:space="preserve">ν </w:t>
      </w:r>
      <w:r w:rsidRPr="000952E2">
        <w:rPr>
          <w:rFonts w:ascii="Bookman Old Style" w:hAnsi="Bookman Old Style" w:cs="Times New Roman"/>
          <w:bCs/>
          <w:color w:val="000000"/>
          <w:sz w:val="26"/>
          <w:szCs w:val="26"/>
        </w:rPr>
        <w:t>απόφασ</w:t>
      </w:r>
      <w:r w:rsidR="008F6740">
        <w:rPr>
          <w:rFonts w:ascii="Bookman Old Style" w:hAnsi="Bookman Old Style" w:cs="Times New Roman"/>
          <w:bCs/>
          <w:color w:val="000000"/>
          <w:sz w:val="26"/>
          <w:szCs w:val="26"/>
        </w:rPr>
        <w:t>ή</w:t>
      </w:r>
      <w:r w:rsidRPr="000952E2">
        <w:rPr>
          <w:rFonts w:ascii="Bookman Old Style" w:hAnsi="Bookman Old Style" w:cs="Times New Roman"/>
          <w:bCs/>
          <w:color w:val="000000"/>
          <w:sz w:val="26"/>
          <w:szCs w:val="26"/>
        </w:rPr>
        <w:t xml:space="preserve"> του</w:t>
      </w:r>
      <w:r w:rsidR="008F6740">
        <w:rPr>
          <w:rFonts w:ascii="Bookman Old Style" w:hAnsi="Bookman Old Style" w:cs="Times New Roman"/>
          <w:bCs/>
          <w:color w:val="000000"/>
          <w:sz w:val="26"/>
          <w:szCs w:val="26"/>
        </w:rPr>
        <w:t xml:space="preserve"> κατ</w:t>
      </w:r>
      <w:r w:rsidRPr="000952E2">
        <w:rPr>
          <w:rFonts w:ascii="Bookman Old Style" w:hAnsi="Bookman Old Style" w:cs="Times New Roman"/>
          <w:bCs/>
          <w:color w:val="000000"/>
          <w:sz w:val="26"/>
          <w:szCs w:val="26"/>
        </w:rPr>
        <w:t>έγραψε τα ακόλουθα:</w:t>
      </w:r>
    </w:p>
    <w:p w14:paraId="18031D3A" w14:textId="77777777" w:rsidR="005B28D5" w:rsidRDefault="005B28D5" w:rsidP="00A51165">
      <w:pPr>
        <w:spacing w:line="330" w:lineRule="atLeast"/>
        <w:ind w:left="709"/>
        <w:rPr>
          <w:rFonts w:ascii="Bookman Old Style" w:eastAsia="Times New Roman" w:hAnsi="Bookman Old Style" w:cs="Arial"/>
          <w:i/>
          <w:iCs/>
          <w:color w:val="000000"/>
          <w:sz w:val="26"/>
          <w:szCs w:val="26"/>
          <w:lang w:bidi="he-IL"/>
        </w:rPr>
      </w:pPr>
    </w:p>
    <w:p w14:paraId="5D269CB8" w14:textId="316C04DB" w:rsidR="001C2E64" w:rsidRPr="00A51165" w:rsidRDefault="001C2E64" w:rsidP="00A51165">
      <w:pPr>
        <w:spacing w:line="330" w:lineRule="atLeast"/>
        <w:ind w:left="709"/>
        <w:rPr>
          <w:rFonts w:ascii="Bookman Old Style" w:eastAsia="Times New Roman" w:hAnsi="Bookman Old Style" w:cs="Calibri"/>
          <w:i/>
          <w:iCs/>
          <w:color w:val="000000"/>
          <w:sz w:val="26"/>
          <w:szCs w:val="26"/>
          <w:lang w:bidi="he-IL"/>
        </w:rPr>
      </w:pPr>
      <w:r w:rsidRPr="00A51165">
        <w:rPr>
          <w:rFonts w:ascii="Bookman Old Style" w:eastAsia="Times New Roman" w:hAnsi="Bookman Old Style" w:cs="Arial"/>
          <w:i/>
          <w:iCs/>
          <w:color w:val="000000"/>
          <w:sz w:val="26"/>
          <w:szCs w:val="26"/>
          <w:lang w:bidi="he-IL"/>
        </w:rPr>
        <w:t>«</w:t>
      </w:r>
      <w:r w:rsidRPr="00A51165">
        <w:rPr>
          <w:rFonts w:ascii="Bookman Old Style" w:eastAsia="Times New Roman" w:hAnsi="Bookman Old Style" w:cs="Arial"/>
          <w:i/>
          <w:iCs/>
          <w:color w:val="000000"/>
          <w:sz w:val="26"/>
          <w:szCs w:val="26"/>
          <w:lang w:bidi="he-IL"/>
        </w:rPr>
        <w:t>Ότι επίσης ο Υπουργός Εσωτερικών ορίζεται με βάση την εν λόγω νομοθεσία ως Κηδεμόνας των τουρκοκυπριακών περιουσιών, είναι δεδομένο (βλ. αρ. 2 και 3 του</w:t>
      </w:r>
      <w:r w:rsidR="00A51165" w:rsidRPr="00A51165">
        <w:rPr>
          <w:rFonts w:ascii="Bookman Old Style" w:eastAsia="Times New Roman" w:hAnsi="Bookman Old Style" w:cs="Arial"/>
          <w:i/>
          <w:iCs/>
          <w:color w:val="000000"/>
          <w:sz w:val="26"/>
          <w:szCs w:val="26"/>
          <w:lang w:bidi="he-IL"/>
        </w:rPr>
        <w:t xml:space="preserve"> Ν.139/91).</w:t>
      </w:r>
    </w:p>
    <w:p w14:paraId="2D572067" w14:textId="77777777" w:rsidR="001C2E64" w:rsidRPr="00A51165" w:rsidRDefault="001C2E64" w:rsidP="00A51165">
      <w:pPr>
        <w:spacing w:line="330" w:lineRule="atLeast"/>
        <w:ind w:left="709"/>
        <w:rPr>
          <w:rFonts w:ascii="Bookman Old Style" w:eastAsia="Times New Roman" w:hAnsi="Bookman Old Style" w:cs="Calibri"/>
          <w:i/>
          <w:iCs/>
          <w:color w:val="000000"/>
          <w:sz w:val="26"/>
          <w:szCs w:val="26"/>
          <w:lang w:bidi="he-IL"/>
        </w:rPr>
      </w:pPr>
      <w:r w:rsidRPr="00A51165">
        <w:rPr>
          <w:rFonts w:ascii="Bookman Old Style" w:eastAsia="Times New Roman" w:hAnsi="Bookman Old Style" w:cs="Arial"/>
          <w:i/>
          <w:iCs/>
          <w:color w:val="000000"/>
          <w:sz w:val="26"/>
          <w:szCs w:val="26"/>
          <w:lang w:bidi="he-IL"/>
        </w:rPr>
        <w:t> </w:t>
      </w:r>
    </w:p>
    <w:p w14:paraId="0282D5EE" w14:textId="77777777" w:rsidR="001C2E64" w:rsidRPr="00A51165" w:rsidRDefault="001C2E64" w:rsidP="00A51165">
      <w:pPr>
        <w:spacing w:line="330" w:lineRule="atLeast"/>
        <w:ind w:left="709"/>
        <w:rPr>
          <w:rFonts w:ascii="Bookman Old Style" w:eastAsia="Times New Roman" w:hAnsi="Bookman Old Style" w:cs="Calibri"/>
          <w:i/>
          <w:iCs/>
          <w:color w:val="000000"/>
          <w:sz w:val="26"/>
          <w:szCs w:val="26"/>
          <w:lang w:bidi="he-IL"/>
        </w:rPr>
      </w:pPr>
      <w:r w:rsidRPr="00A51165">
        <w:rPr>
          <w:rFonts w:ascii="Bookman Old Style" w:eastAsia="Times New Roman" w:hAnsi="Bookman Old Style" w:cs="Arial"/>
          <w:i/>
          <w:iCs/>
          <w:color w:val="000000"/>
          <w:sz w:val="26"/>
          <w:szCs w:val="26"/>
          <w:lang w:bidi="he-IL"/>
        </w:rPr>
        <w:t>Όμως, πέραν των ανωτέρω, έχει περαιτέρω μεγάλη σημασία να αναφερθεί εδώ ότι ο αιτητής δεν αμφισβητεί ότι η απόφαση του Δικαστηρίου ημερ.31/10/14 εξεδόθη κανονικά, όπως ούτε και ότι στη συνέχεια ο ενάγοντας είχε δικαίωμα να καταχωρήσει το αναφερθέν ΜΕΜΟ επί της ακίνητης περιουσίας της αποβιωσάσης.  </w:t>
      </w:r>
      <w:r w:rsidRPr="00A51165">
        <w:rPr>
          <w:rFonts w:ascii="Bookman Old Style" w:eastAsia="Times New Roman" w:hAnsi="Bookman Old Style" w:cs="Arial"/>
          <w:i/>
          <w:iCs/>
          <w:color w:val="000000"/>
          <w:sz w:val="26"/>
          <w:szCs w:val="26"/>
          <w:lang w:val="en-US" w:bidi="he-IL"/>
        </w:rPr>
        <w:t>To </w:t>
      </w:r>
      <w:r w:rsidRPr="00A51165">
        <w:rPr>
          <w:rFonts w:ascii="Bookman Old Style" w:eastAsia="Times New Roman" w:hAnsi="Bookman Old Style" w:cs="Arial"/>
          <w:i/>
          <w:iCs/>
          <w:color w:val="000000"/>
          <w:sz w:val="26"/>
          <w:szCs w:val="26"/>
          <w:lang w:bidi="he-IL"/>
        </w:rPr>
        <w:t>παράπονο του περιορίζεται στην έκδοση του επίδικου διατάγματος πώλησης μόνον.</w:t>
      </w:r>
    </w:p>
    <w:p w14:paraId="3FC0D34F" w14:textId="500AE40A" w:rsidR="00412A9B" w:rsidRDefault="001C2E64" w:rsidP="00412A9B">
      <w:pPr>
        <w:spacing w:line="330" w:lineRule="atLeast"/>
        <w:ind w:left="709"/>
        <w:rPr>
          <w:rFonts w:ascii="Bookman Old Style" w:eastAsia="Times New Roman" w:hAnsi="Bookman Old Style" w:cs="Arial"/>
          <w:i/>
          <w:iCs/>
          <w:color w:val="000000"/>
          <w:sz w:val="26"/>
          <w:szCs w:val="26"/>
          <w:lang w:bidi="he-IL"/>
        </w:rPr>
      </w:pPr>
      <w:r w:rsidRPr="00A51165">
        <w:rPr>
          <w:rFonts w:ascii="Bookman Old Style" w:eastAsia="Times New Roman" w:hAnsi="Bookman Old Style" w:cs="Arial"/>
          <w:i/>
          <w:iCs/>
          <w:color w:val="000000"/>
          <w:sz w:val="26"/>
          <w:szCs w:val="26"/>
          <w:lang w:bidi="he-IL"/>
        </w:rPr>
        <w:t> </w:t>
      </w:r>
    </w:p>
    <w:p w14:paraId="241AB3E8" w14:textId="7A162CC7" w:rsidR="001C2E64" w:rsidRPr="00A51165" w:rsidRDefault="001C2E64" w:rsidP="00A51165">
      <w:pPr>
        <w:spacing w:line="330" w:lineRule="atLeast"/>
        <w:ind w:left="709"/>
        <w:rPr>
          <w:rFonts w:ascii="Bookman Old Style" w:eastAsia="Times New Roman" w:hAnsi="Bookman Old Style" w:cs="Calibri"/>
          <w:i/>
          <w:iCs/>
          <w:color w:val="000000"/>
          <w:sz w:val="26"/>
          <w:szCs w:val="26"/>
          <w:lang w:bidi="he-IL"/>
        </w:rPr>
      </w:pPr>
      <w:r w:rsidRPr="00A51165">
        <w:rPr>
          <w:rFonts w:ascii="Bookman Old Style" w:eastAsia="Times New Roman" w:hAnsi="Bookman Old Style" w:cs="Arial"/>
          <w:i/>
          <w:iCs/>
          <w:color w:val="000000"/>
          <w:sz w:val="26"/>
          <w:szCs w:val="26"/>
          <w:lang w:bidi="he-IL"/>
        </w:rPr>
        <w:t>Με αυτά υπόψη αναφέρω εδώ ότι έχω μελετήσει πολύ προσεκτικά τον</w:t>
      </w:r>
      <w:r w:rsidR="00A51165">
        <w:rPr>
          <w:rFonts w:ascii="Bookman Old Style" w:eastAsia="Times New Roman" w:hAnsi="Bookman Old Style" w:cs="Arial"/>
          <w:i/>
          <w:iCs/>
          <w:color w:val="000000"/>
          <w:sz w:val="26"/>
          <w:szCs w:val="26"/>
          <w:lang w:bidi="he-IL"/>
        </w:rPr>
        <w:t xml:space="preserve"> Ν.139/91</w:t>
      </w:r>
      <w:r w:rsidRPr="00A51165">
        <w:rPr>
          <w:rFonts w:ascii="Bookman Old Style" w:eastAsia="Times New Roman" w:hAnsi="Bookman Old Style" w:cs="Arial"/>
          <w:i/>
          <w:iCs/>
          <w:color w:val="000000"/>
          <w:sz w:val="26"/>
          <w:szCs w:val="26"/>
          <w:lang w:bidi="he-IL"/>
        </w:rPr>
        <w:t>ως τροποποιήθηκε, όπως επίσης έχω μελετήσει τον Περί Πολιτικής Δικονομίας Νόμο Κεφ.6.</w:t>
      </w:r>
    </w:p>
    <w:p w14:paraId="2F749C94" w14:textId="77777777" w:rsidR="001C2E64" w:rsidRPr="00A51165" w:rsidRDefault="001C2E64" w:rsidP="00A51165">
      <w:pPr>
        <w:spacing w:line="330" w:lineRule="atLeast"/>
        <w:ind w:left="709"/>
        <w:rPr>
          <w:rFonts w:ascii="Bookman Old Style" w:eastAsia="Times New Roman" w:hAnsi="Bookman Old Style" w:cs="Calibri"/>
          <w:i/>
          <w:iCs/>
          <w:color w:val="000000"/>
          <w:sz w:val="26"/>
          <w:szCs w:val="26"/>
          <w:lang w:bidi="he-IL"/>
        </w:rPr>
      </w:pPr>
      <w:r w:rsidRPr="00A51165">
        <w:rPr>
          <w:rFonts w:ascii="Bookman Old Style" w:eastAsia="Times New Roman" w:hAnsi="Bookman Old Style" w:cs="Arial"/>
          <w:i/>
          <w:iCs/>
          <w:color w:val="000000"/>
          <w:sz w:val="26"/>
          <w:szCs w:val="26"/>
          <w:lang w:bidi="he-IL"/>
        </w:rPr>
        <w:t> </w:t>
      </w:r>
    </w:p>
    <w:p w14:paraId="27A7B6AE" w14:textId="39F5CCAE" w:rsidR="001C2E64" w:rsidRPr="00A51165" w:rsidRDefault="001C2E64" w:rsidP="00A51165">
      <w:pPr>
        <w:spacing w:line="330" w:lineRule="atLeast"/>
        <w:ind w:left="709"/>
        <w:rPr>
          <w:rFonts w:ascii="Bookman Old Style" w:eastAsia="Times New Roman" w:hAnsi="Bookman Old Style" w:cs="Calibri"/>
          <w:i/>
          <w:iCs/>
          <w:color w:val="000000"/>
          <w:sz w:val="26"/>
          <w:szCs w:val="26"/>
          <w:lang w:bidi="he-IL"/>
        </w:rPr>
      </w:pPr>
      <w:r w:rsidRPr="00A51165">
        <w:rPr>
          <w:rFonts w:ascii="Bookman Old Style" w:eastAsia="Times New Roman" w:hAnsi="Bookman Old Style" w:cs="Arial"/>
          <w:i/>
          <w:iCs/>
          <w:color w:val="000000"/>
          <w:sz w:val="26"/>
          <w:szCs w:val="26"/>
          <w:lang w:bidi="he-IL"/>
        </w:rPr>
        <w:t>Δεν εντοπίζω οποιαδήποτε πρόνοια σε οιανδήποτε εκ των πιο πάνω νομοθεσιών η οποία να απαγορεύει την πώληση ακίνητης τουρκοκυπριακής περιουσίας, επί της οποίας να έχει κατατεθεί κανονικά εκδοθείσα δικαστική απόφαση (ΜΕΜΟ).  </w:t>
      </w:r>
    </w:p>
    <w:p w14:paraId="0D9AA195" w14:textId="77777777" w:rsidR="00412A9B" w:rsidRDefault="00412A9B" w:rsidP="001B0BAE">
      <w:pPr>
        <w:spacing w:line="240" w:lineRule="auto"/>
        <w:ind w:left="709"/>
        <w:rPr>
          <w:rFonts w:ascii="Bookman Old Style" w:hAnsi="Bookman Old Style" w:cs="Arial"/>
          <w:i/>
          <w:iCs/>
          <w:color w:val="000000"/>
          <w:sz w:val="26"/>
          <w:szCs w:val="26"/>
        </w:rPr>
      </w:pPr>
    </w:p>
    <w:p w14:paraId="05E14D60" w14:textId="4CDB2155" w:rsidR="005D1A86" w:rsidRPr="001B0BAE" w:rsidRDefault="005D1A86" w:rsidP="001B0BAE">
      <w:pPr>
        <w:spacing w:line="240" w:lineRule="auto"/>
        <w:ind w:left="709"/>
        <w:rPr>
          <w:rFonts w:ascii="Bookman Old Style" w:hAnsi="Bookman Old Style" w:cs="Arial"/>
          <w:i/>
          <w:iCs/>
          <w:color w:val="000000"/>
          <w:sz w:val="26"/>
          <w:szCs w:val="26"/>
        </w:rPr>
      </w:pPr>
      <w:r w:rsidRPr="001B0BAE">
        <w:rPr>
          <w:rFonts w:ascii="Bookman Old Style" w:hAnsi="Bookman Old Style" w:cs="Arial"/>
          <w:i/>
          <w:iCs/>
          <w:color w:val="000000"/>
          <w:sz w:val="26"/>
          <w:szCs w:val="26"/>
        </w:rPr>
        <w:t xml:space="preserve">Ο </w:t>
      </w:r>
      <w:proofErr w:type="spellStart"/>
      <w:r w:rsidRPr="001B0BAE">
        <w:rPr>
          <w:rFonts w:ascii="Bookman Old Style" w:hAnsi="Bookman Old Style" w:cs="Arial"/>
          <w:i/>
          <w:iCs/>
          <w:color w:val="000000"/>
          <w:sz w:val="26"/>
          <w:szCs w:val="26"/>
        </w:rPr>
        <w:t>ευπαίδευτος</w:t>
      </w:r>
      <w:proofErr w:type="spellEnd"/>
      <w:r w:rsidRPr="001B0BAE">
        <w:rPr>
          <w:rFonts w:ascii="Bookman Old Style" w:hAnsi="Bookman Old Style" w:cs="Arial"/>
          <w:i/>
          <w:iCs/>
          <w:color w:val="000000"/>
          <w:sz w:val="26"/>
          <w:szCs w:val="26"/>
        </w:rPr>
        <w:t xml:space="preserve"> συνήγορος του </w:t>
      </w:r>
      <w:proofErr w:type="spellStart"/>
      <w:r w:rsidRPr="001B0BAE">
        <w:rPr>
          <w:rFonts w:ascii="Bookman Old Style" w:hAnsi="Bookman Old Style" w:cs="Arial"/>
          <w:i/>
          <w:iCs/>
          <w:color w:val="000000"/>
          <w:sz w:val="26"/>
          <w:szCs w:val="26"/>
        </w:rPr>
        <w:t>αιτητή</w:t>
      </w:r>
      <w:proofErr w:type="spellEnd"/>
      <w:r w:rsidRPr="001B0BAE">
        <w:rPr>
          <w:rFonts w:ascii="Bookman Old Style" w:hAnsi="Bookman Old Style" w:cs="Arial"/>
          <w:i/>
          <w:iCs/>
          <w:color w:val="000000"/>
          <w:sz w:val="26"/>
          <w:szCs w:val="26"/>
        </w:rPr>
        <w:t xml:space="preserve"> βασίζει την εισήγηση του στην γνωστή απόφαση</w:t>
      </w:r>
      <w:r w:rsidR="001B0BAE" w:rsidRPr="001B0BAE">
        <w:rPr>
          <w:rFonts w:ascii="Bookman Old Style" w:hAnsi="Bookman Old Style" w:cs="Arial"/>
          <w:i/>
          <w:iCs/>
          <w:color w:val="000000"/>
          <w:sz w:val="26"/>
          <w:szCs w:val="26"/>
        </w:rPr>
        <w:t xml:space="preserve"> </w:t>
      </w:r>
      <w:r w:rsidR="001B0BAE" w:rsidRPr="001B0BAE">
        <w:rPr>
          <w:rFonts w:ascii="Bookman Old Style" w:hAnsi="Bookman Old Style" w:cs="Arial"/>
          <w:b/>
          <w:bCs/>
          <w:i/>
          <w:iCs/>
          <w:color w:val="000000"/>
          <w:sz w:val="26"/>
          <w:szCs w:val="26"/>
          <w:lang w:val="en-US"/>
        </w:rPr>
        <w:t>Perihan</w:t>
      </w:r>
      <w:r w:rsidR="001B0BAE" w:rsidRPr="001B0BAE">
        <w:rPr>
          <w:rFonts w:ascii="Bookman Old Style" w:hAnsi="Bookman Old Style" w:cs="Arial"/>
          <w:b/>
          <w:bCs/>
          <w:i/>
          <w:iCs/>
          <w:color w:val="000000"/>
          <w:sz w:val="26"/>
          <w:szCs w:val="26"/>
        </w:rPr>
        <w:t xml:space="preserve"> </w:t>
      </w:r>
      <w:r w:rsidR="001B0BAE" w:rsidRPr="001B0BAE">
        <w:rPr>
          <w:rFonts w:ascii="Bookman Old Style" w:hAnsi="Bookman Old Style" w:cs="Arial"/>
          <w:b/>
          <w:bCs/>
          <w:i/>
          <w:iCs/>
          <w:color w:val="000000"/>
          <w:sz w:val="26"/>
          <w:szCs w:val="26"/>
          <w:lang w:val="en-US"/>
        </w:rPr>
        <w:t>v</w:t>
      </w:r>
      <w:r w:rsidR="001B0BAE" w:rsidRPr="001B0BAE">
        <w:rPr>
          <w:rFonts w:ascii="Bookman Old Style" w:hAnsi="Bookman Old Style" w:cs="Arial"/>
          <w:b/>
          <w:bCs/>
          <w:i/>
          <w:iCs/>
          <w:color w:val="000000"/>
          <w:sz w:val="26"/>
          <w:szCs w:val="26"/>
        </w:rPr>
        <w:t xml:space="preserve">. </w:t>
      </w:r>
      <w:r w:rsidR="001B0BAE" w:rsidRPr="001B0BAE">
        <w:rPr>
          <w:rFonts w:ascii="Bookman Old Style" w:hAnsi="Bookman Old Style" w:cs="Arial"/>
          <w:b/>
          <w:bCs/>
          <w:i/>
          <w:iCs/>
          <w:color w:val="000000"/>
          <w:sz w:val="26"/>
          <w:szCs w:val="26"/>
          <w:lang w:val="en-US"/>
        </w:rPr>
        <w:t>A</w:t>
      </w:r>
      <w:proofErr w:type="spellStart"/>
      <w:r w:rsidR="001B0BAE" w:rsidRPr="001B0BAE">
        <w:rPr>
          <w:rFonts w:ascii="Bookman Old Style" w:hAnsi="Bookman Old Style" w:cs="Arial"/>
          <w:b/>
          <w:bCs/>
          <w:i/>
          <w:iCs/>
          <w:color w:val="000000"/>
          <w:sz w:val="26"/>
          <w:szCs w:val="26"/>
        </w:rPr>
        <w:t>πόστουλου</w:t>
      </w:r>
      <w:proofErr w:type="spellEnd"/>
      <w:r w:rsidR="001B0BAE" w:rsidRPr="001B0BAE">
        <w:rPr>
          <w:rFonts w:ascii="Bookman Old Style" w:hAnsi="Bookman Old Style" w:cs="Arial"/>
          <w:b/>
          <w:bCs/>
          <w:i/>
          <w:iCs/>
          <w:color w:val="000000"/>
          <w:sz w:val="26"/>
          <w:szCs w:val="26"/>
        </w:rPr>
        <w:t xml:space="preserve"> (2008) 1 Α.Α.Δ. 905</w:t>
      </w:r>
      <w:r w:rsidR="001B0BAE">
        <w:rPr>
          <w:rFonts w:ascii="Bookman Old Style" w:hAnsi="Bookman Old Style" w:cs="Arial"/>
          <w:i/>
          <w:iCs/>
          <w:color w:val="000000"/>
          <w:sz w:val="26"/>
          <w:szCs w:val="26"/>
        </w:rPr>
        <w:t>. Έχ</w:t>
      </w:r>
      <w:r w:rsidRPr="001B0BAE">
        <w:rPr>
          <w:rFonts w:ascii="Bookman Old Style" w:hAnsi="Bookman Old Style" w:cs="Calibri"/>
          <w:i/>
          <w:iCs/>
          <w:color w:val="000000"/>
          <w:sz w:val="26"/>
          <w:szCs w:val="26"/>
        </w:rPr>
        <w:t xml:space="preserve">ω την άποψη όμως ότι η απόφαση αυτή δεν τυγχάνει εφαρμογής στην περίπτωση μας.  Εδώ δεν εξετάζεται θέμα νομιμότητας ή μη δικαιοπραξίας η οποία με βάση την Νομοθεσία για τις τουρκοκυπριακές περιουσίες να χρειαζόταν την άδεια του Κηδεμόνα, στα πλαίσια πάντα της άσκησης των αρμοδιοτήτων και εξουσιών του τελευταίου.  Στην προκειμένη περίπτωση η διαφορά των μερών επιλύθηκε με την απόφαση του Δικαστηρίου </w:t>
      </w:r>
      <w:proofErr w:type="spellStart"/>
      <w:r w:rsidRPr="001B0BAE">
        <w:rPr>
          <w:rFonts w:ascii="Bookman Old Style" w:hAnsi="Bookman Old Style" w:cs="Calibri"/>
          <w:i/>
          <w:iCs/>
          <w:color w:val="000000"/>
          <w:sz w:val="26"/>
          <w:szCs w:val="26"/>
        </w:rPr>
        <w:t>ημερ</w:t>
      </w:r>
      <w:proofErr w:type="spellEnd"/>
      <w:r w:rsidRPr="001B0BAE">
        <w:rPr>
          <w:rFonts w:ascii="Bookman Old Style" w:hAnsi="Bookman Old Style" w:cs="Calibri"/>
          <w:i/>
          <w:iCs/>
          <w:color w:val="000000"/>
          <w:sz w:val="26"/>
          <w:szCs w:val="26"/>
        </w:rPr>
        <w:t>. 31/10/14, η οποία εφόσον δεν προσβλήθηκε καθ' οιονδήποτε τρόπο θεωρείται τελική και αμετάκλητη, και βεβαίως αυτό συνεπάγεται ότι κατά την εξέταση από το Δικαστήριο της υπόθεσης ή και της απαίτησης του ενάγοντα δεν προέκυψε θέμα παρανομίας του σκοπού ή της αντιπαροχής της συμφωνίας των διαδίκων, όπως δηλαδή είναι η περίπτωση στην </w:t>
      </w:r>
      <w:r w:rsidRPr="001B0BAE">
        <w:rPr>
          <w:rFonts w:ascii="Bookman Old Style" w:hAnsi="Bookman Old Style" w:cs="Arial"/>
          <w:b/>
          <w:bCs/>
          <w:i/>
          <w:iCs/>
          <w:color w:val="000000"/>
          <w:sz w:val="26"/>
          <w:szCs w:val="26"/>
          <w:lang w:val="en-US"/>
        </w:rPr>
        <w:t>Perihan</w:t>
      </w:r>
      <w:r w:rsidRPr="001B0BAE">
        <w:rPr>
          <w:rFonts w:ascii="Bookman Old Style" w:hAnsi="Bookman Old Style" w:cs="Arial"/>
          <w:b/>
          <w:bCs/>
          <w:i/>
          <w:iCs/>
          <w:color w:val="000000"/>
          <w:sz w:val="26"/>
          <w:szCs w:val="26"/>
        </w:rPr>
        <w:t> πιο πάνω</w:t>
      </w:r>
      <w:r w:rsidRPr="001B0BAE">
        <w:rPr>
          <w:rFonts w:ascii="Bookman Old Style" w:hAnsi="Bookman Old Style" w:cs="Arial"/>
          <w:i/>
          <w:iCs/>
          <w:color w:val="000000"/>
          <w:sz w:val="26"/>
          <w:szCs w:val="26"/>
        </w:rPr>
        <w:t>.»</w:t>
      </w:r>
    </w:p>
    <w:p w14:paraId="150F7C65" w14:textId="77777777" w:rsidR="005D1A86" w:rsidRDefault="005D1A86" w:rsidP="00A51165">
      <w:pPr>
        <w:spacing w:line="480" w:lineRule="auto"/>
        <w:ind w:left="709" w:firstLine="284"/>
        <w:rPr>
          <w:rFonts w:cs="Arial"/>
          <w:color w:val="000000"/>
        </w:rPr>
      </w:pPr>
    </w:p>
    <w:p w14:paraId="7905F616" w14:textId="7A21ECB4" w:rsidR="001C2E64" w:rsidRDefault="001C2E64" w:rsidP="001B0BAE">
      <w:pPr>
        <w:spacing w:line="240" w:lineRule="auto"/>
        <w:ind w:firstLine="284"/>
        <w:rPr>
          <w:rFonts w:ascii="Bookman Old Style" w:hAnsi="Bookman Old Style" w:cs="Times New Roman"/>
          <w:bCs/>
          <w:color w:val="000000"/>
          <w:sz w:val="26"/>
          <w:szCs w:val="26"/>
        </w:rPr>
      </w:pPr>
      <w:r w:rsidRPr="000952E2">
        <w:rPr>
          <w:rFonts w:ascii="Bookman Old Style" w:hAnsi="Bookman Old Style" w:cs="Times New Roman"/>
          <w:bCs/>
          <w:color w:val="000000"/>
          <w:sz w:val="26"/>
          <w:szCs w:val="26"/>
        </w:rPr>
        <w:t xml:space="preserve">Και στη </w:t>
      </w:r>
      <w:r w:rsidR="008F6740">
        <w:rPr>
          <w:rFonts w:ascii="Bookman Old Style" w:hAnsi="Bookman Old Style" w:cs="Times New Roman"/>
          <w:bCs/>
          <w:color w:val="000000"/>
          <w:sz w:val="26"/>
          <w:szCs w:val="26"/>
        </w:rPr>
        <w:t xml:space="preserve">συνέχεια, </w:t>
      </w:r>
      <w:r w:rsidRPr="000952E2">
        <w:rPr>
          <w:rFonts w:ascii="Bookman Old Style" w:hAnsi="Bookman Old Style" w:cs="Times New Roman"/>
          <w:bCs/>
          <w:color w:val="000000"/>
          <w:sz w:val="26"/>
          <w:szCs w:val="26"/>
        </w:rPr>
        <w:t xml:space="preserve">τα ακόλουθα: </w:t>
      </w:r>
    </w:p>
    <w:p w14:paraId="760E7B23" w14:textId="77777777" w:rsidR="009300AE" w:rsidRDefault="009300AE" w:rsidP="001B0BAE">
      <w:pPr>
        <w:spacing w:line="240" w:lineRule="auto"/>
        <w:ind w:firstLine="284"/>
        <w:rPr>
          <w:rFonts w:ascii="Bookman Old Style" w:hAnsi="Bookman Old Style" w:cs="Times New Roman"/>
          <w:bCs/>
          <w:color w:val="000000"/>
          <w:sz w:val="26"/>
          <w:szCs w:val="26"/>
        </w:rPr>
      </w:pPr>
    </w:p>
    <w:p w14:paraId="0BCC8108" w14:textId="77777777" w:rsidR="001B0BAE" w:rsidRDefault="001B0BAE" w:rsidP="001B0BAE">
      <w:pPr>
        <w:spacing w:line="240" w:lineRule="auto"/>
        <w:ind w:firstLine="284"/>
        <w:rPr>
          <w:rFonts w:ascii="Bookman Old Style" w:hAnsi="Bookman Old Style" w:cs="Times New Roman"/>
          <w:bCs/>
          <w:color w:val="000000"/>
          <w:sz w:val="26"/>
          <w:szCs w:val="26"/>
        </w:rPr>
      </w:pPr>
    </w:p>
    <w:p w14:paraId="74BEADF0" w14:textId="7FAEFCD7" w:rsidR="001C2E64" w:rsidRPr="006F08AA" w:rsidRDefault="006F08AA" w:rsidP="006F08AA">
      <w:pPr>
        <w:spacing w:line="330" w:lineRule="atLeast"/>
        <w:ind w:left="709"/>
        <w:rPr>
          <w:rFonts w:ascii="Bookman Old Style" w:eastAsia="Times New Roman" w:hAnsi="Bookman Old Style" w:cs="Arial"/>
          <w:i/>
          <w:iCs/>
          <w:color w:val="000000"/>
          <w:sz w:val="26"/>
          <w:szCs w:val="26"/>
          <w:lang w:bidi="he-IL"/>
        </w:rPr>
      </w:pPr>
      <w:r>
        <w:rPr>
          <w:rFonts w:ascii="Bookman Old Style" w:eastAsia="Times New Roman" w:hAnsi="Bookman Old Style" w:cs="Arial"/>
          <w:i/>
          <w:iCs/>
          <w:color w:val="000000"/>
          <w:sz w:val="26"/>
          <w:szCs w:val="26"/>
          <w:lang w:bidi="he-IL"/>
        </w:rPr>
        <w:t>«</w:t>
      </w:r>
      <w:r w:rsidR="001C2E64" w:rsidRPr="006F08AA">
        <w:rPr>
          <w:rFonts w:ascii="Bookman Old Style" w:eastAsia="Times New Roman" w:hAnsi="Bookman Old Style" w:cs="Arial"/>
          <w:i/>
          <w:iCs/>
          <w:color w:val="000000"/>
          <w:sz w:val="26"/>
          <w:szCs w:val="26"/>
          <w:lang w:bidi="he-IL"/>
        </w:rPr>
        <w:t>Κατά την κρίση μου το συμφέρον της δικαιοσύνης στην προκειμένη περίπτωση υποβάλλει ότι το διάταγμα πώλησης που εξασφάλισε ο ενάγοντας θα πρέπει να αφεθεί να εκτελεστεί.  Διαφορετικά πλήττεται κατά την άποψη μου καίρια το κύρος της δικαστικής διαδικασίας, ως εκ της μη εκτέλεσης της δικαστικής απόφασης, και η αξιοπιστία της δικαιοσύνης η οποία εξαρτάται από την αποτελεσματικότητα της.</w:t>
      </w:r>
      <w:r>
        <w:rPr>
          <w:rFonts w:ascii="Bookman Old Style" w:eastAsia="Times New Roman" w:hAnsi="Bookman Old Style" w:cs="Arial"/>
          <w:i/>
          <w:iCs/>
          <w:color w:val="000000"/>
          <w:sz w:val="26"/>
          <w:szCs w:val="26"/>
          <w:lang w:bidi="he-IL"/>
        </w:rPr>
        <w:t>»</w:t>
      </w:r>
    </w:p>
    <w:p w14:paraId="41B5D351" w14:textId="77777777" w:rsidR="00A51165" w:rsidRDefault="00A51165" w:rsidP="001C2E64">
      <w:pPr>
        <w:spacing w:line="330" w:lineRule="atLeast"/>
        <w:rPr>
          <w:rFonts w:eastAsia="Times New Roman" w:cs="Arial"/>
          <w:color w:val="000000"/>
          <w:szCs w:val="24"/>
          <w:lang w:bidi="he-IL"/>
        </w:rPr>
      </w:pPr>
    </w:p>
    <w:p w14:paraId="0222B88D" w14:textId="77777777" w:rsidR="00412A9B" w:rsidRDefault="00412A9B" w:rsidP="00DE4172">
      <w:pPr>
        <w:spacing w:line="480" w:lineRule="auto"/>
        <w:ind w:firstLine="284"/>
        <w:rPr>
          <w:rFonts w:ascii="Bookman Old Style" w:eastAsia="Times New Roman" w:hAnsi="Bookman Old Style" w:cs="Arial"/>
          <w:color w:val="000000"/>
          <w:sz w:val="26"/>
          <w:szCs w:val="26"/>
          <w:lang w:bidi="he-IL"/>
        </w:rPr>
      </w:pPr>
    </w:p>
    <w:p w14:paraId="1D41542F" w14:textId="0302166B" w:rsidR="00DE4172" w:rsidRDefault="00A51165" w:rsidP="00DE4172">
      <w:pPr>
        <w:spacing w:line="480" w:lineRule="auto"/>
        <w:ind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t>Το παράπονο</w:t>
      </w:r>
      <w:r w:rsidR="00C97C8B">
        <w:rPr>
          <w:rFonts w:ascii="Bookman Old Style" w:eastAsia="Times New Roman" w:hAnsi="Bookman Old Style" w:cs="Arial"/>
          <w:color w:val="000000"/>
          <w:sz w:val="26"/>
          <w:szCs w:val="26"/>
          <w:lang w:bidi="he-IL"/>
        </w:rPr>
        <w:t xml:space="preserve"> όμως</w:t>
      </w:r>
      <w:r>
        <w:rPr>
          <w:rFonts w:ascii="Bookman Old Style" w:eastAsia="Times New Roman" w:hAnsi="Bookman Old Style" w:cs="Arial"/>
          <w:color w:val="000000"/>
          <w:sz w:val="26"/>
          <w:szCs w:val="26"/>
          <w:lang w:bidi="he-IL"/>
        </w:rPr>
        <w:t xml:space="preserve"> του </w:t>
      </w:r>
      <w:proofErr w:type="spellStart"/>
      <w:r>
        <w:rPr>
          <w:rFonts w:ascii="Bookman Old Style" w:eastAsia="Times New Roman" w:hAnsi="Bookman Old Style" w:cs="Arial"/>
          <w:color w:val="000000"/>
          <w:sz w:val="26"/>
          <w:szCs w:val="26"/>
          <w:lang w:bidi="he-IL"/>
        </w:rPr>
        <w:t>εφεσείοντα</w:t>
      </w:r>
      <w:proofErr w:type="spellEnd"/>
      <w:r w:rsidR="005D1A86">
        <w:rPr>
          <w:rFonts w:ascii="Bookman Old Style" w:eastAsia="Times New Roman" w:hAnsi="Bookman Old Style" w:cs="Arial"/>
          <w:color w:val="000000"/>
          <w:sz w:val="26"/>
          <w:szCs w:val="26"/>
          <w:lang w:bidi="he-IL"/>
        </w:rPr>
        <w:t>,</w:t>
      </w:r>
      <w:r>
        <w:rPr>
          <w:rFonts w:ascii="Bookman Old Style" w:eastAsia="Times New Roman" w:hAnsi="Bookman Old Style" w:cs="Arial"/>
          <w:color w:val="000000"/>
          <w:sz w:val="26"/>
          <w:szCs w:val="26"/>
          <w:lang w:bidi="he-IL"/>
        </w:rPr>
        <w:t xml:space="preserve"> δεν αφορ</w:t>
      </w:r>
      <w:r w:rsidR="00A258B4">
        <w:rPr>
          <w:rFonts w:ascii="Bookman Old Style" w:eastAsia="Times New Roman" w:hAnsi="Bookman Old Style" w:cs="Arial"/>
          <w:color w:val="000000"/>
          <w:sz w:val="26"/>
          <w:szCs w:val="26"/>
          <w:lang w:bidi="he-IL"/>
        </w:rPr>
        <w:t>ούσε</w:t>
      </w:r>
      <w:r>
        <w:rPr>
          <w:rFonts w:ascii="Bookman Old Style" w:eastAsia="Times New Roman" w:hAnsi="Bookman Old Style" w:cs="Arial"/>
          <w:color w:val="000000"/>
          <w:sz w:val="26"/>
          <w:szCs w:val="26"/>
          <w:lang w:bidi="he-IL"/>
        </w:rPr>
        <w:t xml:space="preserve"> ούτε στην εξασφάλιση της δικαστικής απόφασης</w:t>
      </w:r>
      <w:r w:rsidR="005D1A86">
        <w:rPr>
          <w:rFonts w:ascii="Bookman Old Style" w:eastAsia="Times New Roman" w:hAnsi="Bookman Old Style" w:cs="Arial"/>
          <w:color w:val="000000"/>
          <w:sz w:val="26"/>
          <w:szCs w:val="26"/>
          <w:lang w:bidi="he-IL"/>
        </w:rPr>
        <w:t xml:space="preserve"> για το ποσό της προκαταβολής</w:t>
      </w:r>
      <w:r>
        <w:rPr>
          <w:rFonts w:ascii="Bookman Old Style" w:eastAsia="Times New Roman" w:hAnsi="Bookman Old Style" w:cs="Arial"/>
          <w:color w:val="000000"/>
          <w:sz w:val="26"/>
          <w:szCs w:val="26"/>
          <w:lang w:bidi="he-IL"/>
        </w:rPr>
        <w:t>, ούτε στην εγγραφή αυτής επί ακινήτων της αποβιωσάσης. Με αυτά τα δύο</w:t>
      </w:r>
      <w:r w:rsidR="00DE4172">
        <w:rPr>
          <w:rFonts w:ascii="Bookman Old Style" w:eastAsia="Times New Roman" w:hAnsi="Bookman Old Style" w:cs="Arial"/>
          <w:color w:val="000000"/>
          <w:sz w:val="26"/>
          <w:szCs w:val="26"/>
          <w:lang w:bidi="he-IL"/>
        </w:rPr>
        <w:t>,</w:t>
      </w:r>
      <w:r>
        <w:rPr>
          <w:rFonts w:ascii="Bookman Old Style" w:eastAsia="Times New Roman" w:hAnsi="Bookman Old Style" w:cs="Arial"/>
          <w:color w:val="000000"/>
          <w:sz w:val="26"/>
          <w:szCs w:val="26"/>
          <w:lang w:bidi="he-IL"/>
        </w:rPr>
        <w:t xml:space="preserve"> δεν πωλείται ακίνητη περιουσία της τελευταίας</w:t>
      </w:r>
      <w:r w:rsidR="00C22FD0">
        <w:rPr>
          <w:rFonts w:ascii="Bookman Old Style" w:eastAsia="Times New Roman" w:hAnsi="Bookman Old Style" w:cs="Arial"/>
          <w:color w:val="000000"/>
          <w:sz w:val="26"/>
          <w:szCs w:val="26"/>
          <w:lang w:bidi="he-IL"/>
        </w:rPr>
        <w:t>, για την οποία χρειάζεται</w:t>
      </w:r>
      <w:r w:rsidR="00A258B4">
        <w:rPr>
          <w:rFonts w:ascii="Bookman Old Style" w:eastAsia="Times New Roman" w:hAnsi="Bookman Old Style" w:cs="Arial"/>
          <w:color w:val="000000"/>
          <w:sz w:val="26"/>
          <w:szCs w:val="26"/>
          <w:lang w:bidi="he-IL"/>
        </w:rPr>
        <w:t xml:space="preserve"> η άδεια του </w:t>
      </w:r>
      <w:proofErr w:type="spellStart"/>
      <w:r w:rsidR="00A258B4">
        <w:rPr>
          <w:rFonts w:ascii="Bookman Old Style" w:eastAsia="Times New Roman" w:hAnsi="Bookman Old Style" w:cs="Arial"/>
          <w:color w:val="000000"/>
          <w:sz w:val="26"/>
          <w:szCs w:val="26"/>
          <w:lang w:bidi="he-IL"/>
        </w:rPr>
        <w:t>εφεσείοντα</w:t>
      </w:r>
      <w:proofErr w:type="spellEnd"/>
      <w:r w:rsidR="00A258B4">
        <w:rPr>
          <w:rFonts w:ascii="Bookman Old Style" w:eastAsia="Times New Roman" w:hAnsi="Bookman Old Style" w:cs="Arial"/>
          <w:color w:val="000000"/>
          <w:sz w:val="26"/>
          <w:szCs w:val="26"/>
          <w:lang w:bidi="he-IL"/>
        </w:rPr>
        <w:t>.</w:t>
      </w:r>
      <w:r>
        <w:rPr>
          <w:rFonts w:ascii="Bookman Old Style" w:eastAsia="Times New Roman" w:hAnsi="Bookman Old Style" w:cs="Arial"/>
          <w:color w:val="000000"/>
          <w:sz w:val="26"/>
          <w:szCs w:val="26"/>
          <w:lang w:bidi="he-IL"/>
        </w:rPr>
        <w:t xml:space="preserve"> </w:t>
      </w:r>
    </w:p>
    <w:p w14:paraId="601E4912" w14:textId="61AF4D9C" w:rsidR="00A258B4" w:rsidRDefault="00DE4172" w:rsidP="00DE4172">
      <w:pPr>
        <w:spacing w:line="480" w:lineRule="auto"/>
        <w:ind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t xml:space="preserve"> </w:t>
      </w:r>
    </w:p>
    <w:p w14:paraId="6240A1AC" w14:textId="3DAB54C2" w:rsidR="004A4340" w:rsidRDefault="00A625C2" w:rsidP="004A4340">
      <w:pPr>
        <w:spacing w:line="480" w:lineRule="auto"/>
        <w:ind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t xml:space="preserve">Ως </w:t>
      </w:r>
      <w:proofErr w:type="spellStart"/>
      <w:r>
        <w:rPr>
          <w:rFonts w:ascii="Bookman Old Style" w:eastAsia="Times New Roman" w:hAnsi="Bookman Old Style" w:cs="Arial"/>
          <w:color w:val="000000"/>
          <w:sz w:val="26"/>
          <w:szCs w:val="26"/>
          <w:lang w:bidi="he-IL"/>
        </w:rPr>
        <w:t>ελέχθη</w:t>
      </w:r>
      <w:proofErr w:type="spellEnd"/>
      <w:r>
        <w:rPr>
          <w:rFonts w:ascii="Bookman Old Style" w:eastAsia="Times New Roman" w:hAnsi="Bookman Old Style" w:cs="Arial"/>
          <w:color w:val="000000"/>
          <w:sz w:val="26"/>
          <w:szCs w:val="26"/>
          <w:lang w:bidi="he-IL"/>
        </w:rPr>
        <w:t>,</w:t>
      </w:r>
      <w:r w:rsidR="00DE4172">
        <w:rPr>
          <w:rFonts w:ascii="Bookman Old Style" w:eastAsia="Times New Roman" w:hAnsi="Bookman Old Style" w:cs="Arial"/>
          <w:color w:val="000000"/>
          <w:sz w:val="26"/>
          <w:szCs w:val="26"/>
          <w:lang w:bidi="he-IL"/>
        </w:rPr>
        <w:t xml:space="preserve"> τα δικαιώματα των Τουρκοκύπριων ιδιοκτητών, των οποίων η ακίνητη περιουσία εμπίπτει στις πρόνοιες του </w:t>
      </w:r>
      <w:r w:rsidR="00DE4172" w:rsidRPr="000952E2">
        <w:rPr>
          <w:rFonts w:ascii="Bookman Old Style" w:hAnsi="Bookman Old Style" w:cs="Times New Roman"/>
          <w:b/>
          <w:i/>
          <w:iCs/>
          <w:color w:val="000000"/>
          <w:sz w:val="26"/>
          <w:szCs w:val="26"/>
        </w:rPr>
        <w:t>περί Τουρκοκυπριακών Περιουσιών (Διαχείριση και Άλλα Θέματα) (Προσωρινές Διατάξεις) Νόμο</w:t>
      </w:r>
      <w:r w:rsidR="00DE4172">
        <w:rPr>
          <w:rFonts w:ascii="Bookman Old Style" w:hAnsi="Bookman Old Style" w:cs="Times New Roman"/>
          <w:b/>
          <w:i/>
          <w:iCs/>
          <w:color w:val="000000"/>
          <w:sz w:val="26"/>
          <w:szCs w:val="26"/>
        </w:rPr>
        <w:t>υ</w:t>
      </w:r>
      <w:r w:rsidR="00DE4172" w:rsidRPr="000952E2">
        <w:rPr>
          <w:rFonts w:ascii="Bookman Old Style" w:hAnsi="Bookman Old Style" w:cs="Times New Roman"/>
          <w:b/>
          <w:i/>
          <w:iCs/>
          <w:color w:val="000000"/>
          <w:sz w:val="26"/>
          <w:szCs w:val="26"/>
        </w:rPr>
        <w:t xml:space="preserve"> του 1991, Ν.139/1991</w:t>
      </w:r>
      <w:r w:rsidR="00DE4172">
        <w:rPr>
          <w:rFonts w:ascii="Bookman Old Style" w:eastAsia="Times New Roman" w:hAnsi="Bookman Old Style" w:cs="Arial"/>
          <w:color w:val="000000"/>
          <w:sz w:val="26"/>
          <w:szCs w:val="26"/>
          <w:lang w:bidi="he-IL"/>
        </w:rPr>
        <w:t xml:space="preserve">, περιορίζονται ανάλογα. Εν προκειμένω, </w:t>
      </w:r>
      <w:r>
        <w:rPr>
          <w:rFonts w:ascii="Bookman Old Style" w:eastAsia="Times New Roman" w:hAnsi="Bookman Old Style" w:cs="Arial"/>
          <w:color w:val="000000"/>
          <w:sz w:val="26"/>
          <w:szCs w:val="26"/>
          <w:lang w:bidi="he-IL"/>
        </w:rPr>
        <w:t xml:space="preserve">ήταν αδιαμφισβήτητο γεγονός ότι </w:t>
      </w:r>
      <w:r w:rsidR="00A258B4">
        <w:rPr>
          <w:rFonts w:ascii="Bookman Old Style" w:eastAsia="Times New Roman" w:hAnsi="Bookman Old Style" w:cs="Arial"/>
          <w:color w:val="000000"/>
          <w:sz w:val="26"/>
          <w:szCs w:val="26"/>
          <w:lang w:bidi="he-IL"/>
        </w:rPr>
        <w:t xml:space="preserve">τα </w:t>
      </w:r>
      <w:r w:rsidR="00C97C8B">
        <w:rPr>
          <w:rFonts w:ascii="Bookman Old Style" w:eastAsia="Times New Roman" w:hAnsi="Bookman Old Style" w:cs="Arial"/>
          <w:color w:val="000000"/>
          <w:sz w:val="26"/>
          <w:szCs w:val="26"/>
          <w:lang w:bidi="he-IL"/>
        </w:rPr>
        <w:t xml:space="preserve">επίδικα </w:t>
      </w:r>
      <w:r w:rsidR="00A258B4">
        <w:rPr>
          <w:rFonts w:ascii="Bookman Old Style" w:eastAsia="Times New Roman" w:hAnsi="Bookman Old Style" w:cs="Arial"/>
          <w:color w:val="000000"/>
          <w:sz w:val="26"/>
          <w:szCs w:val="26"/>
          <w:lang w:bidi="he-IL"/>
        </w:rPr>
        <w:t xml:space="preserve">ακίνητα </w:t>
      </w:r>
      <w:r w:rsidR="001B0BAE">
        <w:rPr>
          <w:rFonts w:ascii="Bookman Old Style" w:eastAsia="Times New Roman" w:hAnsi="Bookman Old Style" w:cs="Arial"/>
          <w:color w:val="000000"/>
          <w:sz w:val="26"/>
          <w:szCs w:val="26"/>
          <w:lang w:bidi="he-IL"/>
        </w:rPr>
        <w:t xml:space="preserve">της </w:t>
      </w:r>
      <w:r w:rsidR="00A258B4">
        <w:rPr>
          <w:rFonts w:ascii="Bookman Old Style" w:eastAsia="Times New Roman" w:hAnsi="Bookman Old Style" w:cs="Arial"/>
          <w:color w:val="000000"/>
          <w:sz w:val="26"/>
          <w:szCs w:val="26"/>
          <w:lang w:bidi="he-IL"/>
        </w:rPr>
        <w:t>αποβιωσάσης</w:t>
      </w:r>
      <w:r>
        <w:rPr>
          <w:rFonts w:ascii="Bookman Old Style" w:eastAsia="Times New Roman" w:hAnsi="Bookman Old Style" w:cs="Arial"/>
          <w:color w:val="000000"/>
          <w:sz w:val="26"/>
          <w:szCs w:val="26"/>
          <w:lang w:bidi="he-IL"/>
        </w:rPr>
        <w:t xml:space="preserve"> </w:t>
      </w:r>
      <w:r w:rsidR="00A258B4">
        <w:rPr>
          <w:rFonts w:ascii="Bookman Old Style" w:eastAsia="Times New Roman" w:hAnsi="Bookman Old Style" w:cs="Arial"/>
          <w:color w:val="000000"/>
          <w:sz w:val="26"/>
          <w:szCs w:val="26"/>
          <w:lang w:bidi="he-IL"/>
        </w:rPr>
        <w:t>ενέπιπταν στις πρόνοιες του</w:t>
      </w:r>
      <w:r w:rsidR="00DE4172">
        <w:rPr>
          <w:rFonts w:ascii="Bookman Old Style" w:eastAsia="Times New Roman" w:hAnsi="Bookman Old Style" w:cs="Arial"/>
          <w:color w:val="000000"/>
          <w:sz w:val="26"/>
          <w:szCs w:val="26"/>
          <w:lang w:bidi="he-IL"/>
        </w:rPr>
        <w:t xml:space="preserve"> πιο πάνω νόμου. </w:t>
      </w:r>
      <w:r w:rsidR="00A258B4">
        <w:rPr>
          <w:rFonts w:ascii="Bookman Old Style" w:eastAsia="Times New Roman" w:hAnsi="Bookman Old Style" w:cs="Arial"/>
          <w:color w:val="000000"/>
          <w:sz w:val="26"/>
          <w:szCs w:val="26"/>
          <w:lang w:bidi="he-IL"/>
        </w:rPr>
        <w:t xml:space="preserve"> </w:t>
      </w:r>
      <w:r w:rsidRPr="00A625C2">
        <w:rPr>
          <w:rFonts w:ascii="Bookman Old Style" w:hAnsi="Bookman Old Style" w:cs="Times New Roman"/>
          <w:bCs/>
          <w:color w:val="000000"/>
          <w:sz w:val="26"/>
          <w:szCs w:val="26"/>
        </w:rPr>
        <w:t>Μ</w:t>
      </w:r>
      <w:r w:rsidR="00A258B4">
        <w:rPr>
          <w:rFonts w:ascii="Bookman Old Style" w:eastAsia="Times New Roman" w:hAnsi="Bookman Old Style" w:cs="Arial"/>
          <w:color w:val="000000"/>
          <w:sz w:val="26"/>
          <w:szCs w:val="26"/>
          <w:lang w:bidi="he-IL"/>
        </w:rPr>
        <w:t xml:space="preserve">ε δεδομένο ότι ουδέποτε δόθηκε η άδεια από τον </w:t>
      </w:r>
      <w:proofErr w:type="spellStart"/>
      <w:r w:rsidR="00A258B4">
        <w:rPr>
          <w:rFonts w:ascii="Bookman Old Style" w:eastAsia="Times New Roman" w:hAnsi="Bookman Old Style" w:cs="Arial"/>
          <w:color w:val="000000"/>
          <w:sz w:val="26"/>
          <w:szCs w:val="26"/>
          <w:lang w:bidi="he-IL"/>
        </w:rPr>
        <w:t>εφεσείοντα</w:t>
      </w:r>
      <w:proofErr w:type="spellEnd"/>
      <w:r w:rsidR="00A258B4">
        <w:rPr>
          <w:rFonts w:ascii="Bookman Old Style" w:eastAsia="Times New Roman" w:hAnsi="Bookman Old Style" w:cs="Arial"/>
          <w:color w:val="000000"/>
          <w:sz w:val="26"/>
          <w:szCs w:val="26"/>
          <w:lang w:bidi="he-IL"/>
        </w:rPr>
        <w:t xml:space="preserve"> για την πώληση των ακινήτων</w:t>
      </w:r>
      <w:r>
        <w:rPr>
          <w:rFonts w:ascii="Bookman Old Style" w:eastAsia="Times New Roman" w:hAnsi="Bookman Old Style" w:cs="Arial"/>
          <w:color w:val="000000"/>
          <w:sz w:val="26"/>
          <w:szCs w:val="26"/>
          <w:lang w:bidi="he-IL"/>
        </w:rPr>
        <w:t>,</w:t>
      </w:r>
      <w:r w:rsidR="00BF779E">
        <w:rPr>
          <w:rFonts w:ascii="Bookman Old Style" w:eastAsia="Times New Roman" w:hAnsi="Bookman Old Style" w:cs="Arial"/>
          <w:color w:val="000000"/>
          <w:sz w:val="26"/>
          <w:szCs w:val="26"/>
          <w:lang w:bidi="he-IL"/>
        </w:rPr>
        <w:t xml:space="preserve"> </w:t>
      </w:r>
      <w:r w:rsidR="004A4340">
        <w:rPr>
          <w:rFonts w:ascii="Bookman Old Style" w:eastAsia="Times New Roman" w:hAnsi="Bookman Old Style" w:cs="Arial"/>
          <w:color w:val="000000"/>
          <w:sz w:val="26"/>
          <w:szCs w:val="26"/>
          <w:lang w:bidi="he-IL"/>
        </w:rPr>
        <w:t xml:space="preserve"> </w:t>
      </w:r>
      <w:proofErr w:type="spellStart"/>
      <w:r w:rsidR="00A258B4">
        <w:rPr>
          <w:rFonts w:ascii="Bookman Old Style" w:eastAsia="Times New Roman" w:hAnsi="Bookman Old Style" w:cs="Arial"/>
          <w:color w:val="000000"/>
          <w:sz w:val="26"/>
          <w:szCs w:val="26"/>
          <w:lang w:bidi="he-IL"/>
        </w:rPr>
        <w:t>απεκαλύπτετο</w:t>
      </w:r>
      <w:proofErr w:type="spellEnd"/>
      <w:r w:rsidR="00A258B4">
        <w:rPr>
          <w:rFonts w:ascii="Bookman Old Style" w:eastAsia="Times New Roman" w:hAnsi="Bookman Old Style" w:cs="Arial"/>
          <w:color w:val="000000"/>
          <w:sz w:val="26"/>
          <w:szCs w:val="26"/>
          <w:lang w:bidi="he-IL"/>
        </w:rPr>
        <w:t xml:space="preserve"> εκ πρώτης όψεως υπεράσπιση σε σχέση με το κατά πόσο</w:t>
      </w:r>
      <w:r w:rsidR="00C97C8B">
        <w:rPr>
          <w:rFonts w:ascii="Bookman Old Style" w:eastAsia="Times New Roman" w:hAnsi="Bookman Old Style" w:cs="Arial"/>
          <w:color w:val="000000"/>
          <w:sz w:val="26"/>
          <w:szCs w:val="26"/>
          <w:lang w:bidi="he-IL"/>
        </w:rPr>
        <w:t xml:space="preserve"> αυτά</w:t>
      </w:r>
      <w:r w:rsidR="00A258B4">
        <w:rPr>
          <w:rFonts w:ascii="Bookman Old Style" w:eastAsia="Times New Roman" w:hAnsi="Bookman Old Style" w:cs="Arial"/>
          <w:color w:val="000000"/>
          <w:sz w:val="26"/>
          <w:szCs w:val="26"/>
          <w:lang w:bidi="he-IL"/>
        </w:rPr>
        <w:t xml:space="preserve"> θα μπορούσαν να </w:t>
      </w:r>
      <w:r w:rsidR="00C97C8B">
        <w:rPr>
          <w:rFonts w:ascii="Bookman Old Style" w:eastAsia="Times New Roman" w:hAnsi="Bookman Old Style" w:cs="Arial"/>
          <w:color w:val="000000"/>
          <w:sz w:val="26"/>
          <w:szCs w:val="26"/>
          <w:lang w:bidi="he-IL"/>
        </w:rPr>
        <w:t xml:space="preserve">πωληθούν χωρίς την άδεια του </w:t>
      </w:r>
      <w:proofErr w:type="spellStart"/>
      <w:r w:rsidR="00C97C8B">
        <w:rPr>
          <w:rFonts w:ascii="Bookman Old Style" w:eastAsia="Times New Roman" w:hAnsi="Bookman Old Style" w:cs="Arial"/>
          <w:color w:val="000000"/>
          <w:sz w:val="26"/>
          <w:szCs w:val="26"/>
          <w:lang w:bidi="he-IL"/>
        </w:rPr>
        <w:t>εφεσείοντα</w:t>
      </w:r>
      <w:proofErr w:type="spellEnd"/>
      <w:r w:rsidR="00BD110B">
        <w:rPr>
          <w:rFonts w:ascii="Bookman Old Style" w:eastAsia="Times New Roman" w:hAnsi="Bookman Old Style" w:cs="Arial"/>
          <w:color w:val="000000"/>
          <w:sz w:val="26"/>
          <w:szCs w:val="26"/>
          <w:lang w:bidi="he-IL"/>
        </w:rPr>
        <w:t>,</w:t>
      </w:r>
      <w:r w:rsidR="00BF779E">
        <w:rPr>
          <w:rFonts w:ascii="Bookman Old Style" w:eastAsia="Times New Roman" w:hAnsi="Bookman Old Style" w:cs="Arial"/>
          <w:color w:val="000000"/>
          <w:sz w:val="26"/>
          <w:szCs w:val="26"/>
          <w:lang w:bidi="he-IL"/>
        </w:rPr>
        <w:t xml:space="preserve"> παρά την έκδοση </w:t>
      </w:r>
      <w:r w:rsidR="005D1A86">
        <w:rPr>
          <w:rFonts w:ascii="Bookman Old Style" w:eastAsia="Times New Roman" w:hAnsi="Bookman Old Style" w:cs="Arial"/>
          <w:color w:val="000000"/>
          <w:sz w:val="26"/>
          <w:szCs w:val="26"/>
          <w:lang w:bidi="he-IL"/>
        </w:rPr>
        <w:t xml:space="preserve">της </w:t>
      </w:r>
      <w:r w:rsidR="00BF779E">
        <w:rPr>
          <w:rFonts w:ascii="Bookman Old Style" w:eastAsia="Times New Roman" w:hAnsi="Bookman Old Style" w:cs="Arial"/>
          <w:color w:val="000000"/>
          <w:sz w:val="26"/>
          <w:szCs w:val="26"/>
          <w:lang w:bidi="he-IL"/>
        </w:rPr>
        <w:t>δικαστικής απόφασης και παρά την εγγραφή αυτής επί των ακινήτων της αποβιωσάσης</w:t>
      </w:r>
      <w:r w:rsidR="00C97C8B">
        <w:rPr>
          <w:rFonts w:ascii="Bookman Old Style" w:eastAsia="Times New Roman" w:hAnsi="Bookman Old Style" w:cs="Arial"/>
          <w:color w:val="000000"/>
          <w:sz w:val="26"/>
          <w:szCs w:val="26"/>
          <w:lang w:bidi="he-IL"/>
        </w:rPr>
        <w:t>.</w:t>
      </w:r>
    </w:p>
    <w:p w14:paraId="6BB9B72C" w14:textId="77777777" w:rsidR="008F6740" w:rsidRDefault="008F6740" w:rsidP="004A4340">
      <w:pPr>
        <w:spacing w:line="480" w:lineRule="auto"/>
        <w:ind w:firstLine="284"/>
        <w:rPr>
          <w:rFonts w:ascii="Bookman Old Style" w:eastAsia="Times New Roman" w:hAnsi="Bookman Old Style" w:cs="Arial"/>
          <w:color w:val="000000"/>
          <w:sz w:val="26"/>
          <w:szCs w:val="26"/>
          <w:lang w:bidi="he-IL"/>
        </w:rPr>
      </w:pPr>
    </w:p>
    <w:p w14:paraId="75CF0511" w14:textId="34BE91D0" w:rsidR="004A4340" w:rsidRDefault="008F6740" w:rsidP="008F6740">
      <w:pPr>
        <w:spacing w:line="480" w:lineRule="auto"/>
        <w:ind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t xml:space="preserve">Οι λόγοι έφεσης είναι βάσιμοι. Η έφεση επιτυγχάνει και τα </w:t>
      </w:r>
      <w:proofErr w:type="spellStart"/>
      <w:r>
        <w:rPr>
          <w:rFonts w:ascii="Bookman Old Style" w:eastAsia="Times New Roman" w:hAnsi="Bookman Old Style" w:cs="Arial"/>
          <w:color w:val="000000"/>
          <w:sz w:val="26"/>
          <w:szCs w:val="26"/>
          <w:lang w:bidi="he-IL"/>
        </w:rPr>
        <w:t>εκδοθέντα</w:t>
      </w:r>
      <w:proofErr w:type="spellEnd"/>
      <w:r>
        <w:rPr>
          <w:rFonts w:ascii="Bookman Old Style" w:eastAsia="Times New Roman" w:hAnsi="Bookman Old Style" w:cs="Arial"/>
          <w:color w:val="000000"/>
          <w:sz w:val="26"/>
          <w:szCs w:val="26"/>
          <w:lang w:bidi="he-IL"/>
        </w:rPr>
        <w:t xml:space="preserve"> διατάγματα παραμερίζονται. </w:t>
      </w:r>
      <w:r w:rsidR="004A4340">
        <w:rPr>
          <w:rFonts w:ascii="Bookman Old Style" w:eastAsia="Times New Roman" w:hAnsi="Bookman Old Style" w:cs="Arial"/>
          <w:color w:val="000000"/>
          <w:sz w:val="26"/>
          <w:szCs w:val="26"/>
          <w:lang w:bidi="he-IL"/>
        </w:rPr>
        <w:t xml:space="preserve">Ο </w:t>
      </w:r>
      <w:proofErr w:type="spellStart"/>
      <w:r w:rsidR="004A4340">
        <w:rPr>
          <w:rFonts w:ascii="Bookman Old Style" w:eastAsia="Times New Roman" w:hAnsi="Bookman Old Style" w:cs="Arial"/>
          <w:color w:val="000000"/>
          <w:sz w:val="26"/>
          <w:szCs w:val="26"/>
          <w:lang w:bidi="he-IL"/>
        </w:rPr>
        <w:t>εφεσείων</w:t>
      </w:r>
      <w:proofErr w:type="spellEnd"/>
      <w:r w:rsidR="004A4340">
        <w:rPr>
          <w:rFonts w:ascii="Bookman Old Style" w:eastAsia="Times New Roman" w:hAnsi="Bookman Old Style" w:cs="Arial"/>
          <w:color w:val="000000"/>
          <w:sz w:val="26"/>
          <w:szCs w:val="26"/>
          <w:lang w:bidi="he-IL"/>
        </w:rPr>
        <w:t xml:space="preserve"> δύναται να καταχωρίσει ένσταση στην αίτηση </w:t>
      </w:r>
      <w:proofErr w:type="spellStart"/>
      <w:r w:rsidR="004A4340">
        <w:rPr>
          <w:rFonts w:ascii="Bookman Old Style" w:eastAsia="Times New Roman" w:hAnsi="Bookman Old Style" w:cs="Arial"/>
          <w:color w:val="000000"/>
          <w:sz w:val="26"/>
          <w:szCs w:val="26"/>
          <w:lang w:bidi="he-IL"/>
        </w:rPr>
        <w:t>ημερ</w:t>
      </w:r>
      <w:proofErr w:type="spellEnd"/>
      <w:r w:rsidR="004A4340">
        <w:rPr>
          <w:rFonts w:ascii="Bookman Old Style" w:eastAsia="Times New Roman" w:hAnsi="Bookman Old Style" w:cs="Arial"/>
          <w:color w:val="000000"/>
          <w:sz w:val="26"/>
          <w:szCs w:val="26"/>
          <w:lang w:bidi="he-IL"/>
        </w:rPr>
        <w:t>. 2.2.2015 εντός 15 ημερών από σήμερα.</w:t>
      </w:r>
    </w:p>
    <w:p w14:paraId="475A6990" w14:textId="77777777" w:rsidR="006B20DD" w:rsidRDefault="006B20DD" w:rsidP="008F6740">
      <w:pPr>
        <w:spacing w:line="480" w:lineRule="auto"/>
        <w:ind w:firstLine="284"/>
        <w:rPr>
          <w:rFonts w:ascii="Bookman Old Style" w:eastAsia="Times New Roman" w:hAnsi="Bookman Old Style" w:cs="Arial"/>
          <w:color w:val="000000"/>
          <w:sz w:val="26"/>
          <w:szCs w:val="26"/>
          <w:lang w:bidi="he-IL"/>
        </w:rPr>
      </w:pPr>
    </w:p>
    <w:p w14:paraId="5CEE0FBC" w14:textId="13F885BE" w:rsidR="001C2E64" w:rsidRPr="000952E2" w:rsidRDefault="004A4340" w:rsidP="00412A9B">
      <w:pPr>
        <w:spacing w:line="480" w:lineRule="auto"/>
        <w:ind w:firstLine="284"/>
        <w:rPr>
          <w:rFonts w:ascii="Bookman Old Style" w:hAnsi="Bookman Old Style" w:cs="Times New Roman"/>
          <w:bCs/>
          <w:color w:val="000000"/>
          <w:sz w:val="26"/>
          <w:szCs w:val="26"/>
        </w:rPr>
      </w:pPr>
      <w:r>
        <w:rPr>
          <w:rFonts w:ascii="Bookman Old Style" w:eastAsia="Times New Roman" w:hAnsi="Bookman Old Style" w:cs="Arial"/>
          <w:color w:val="000000"/>
          <w:sz w:val="26"/>
          <w:szCs w:val="26"/>
          <w:lang w:bidi="he-IL"/>
        </w:rPr>
        <w:t xml:space="preserve">  </w:t>
      </w:r>
      <w:r w:rsidR="00A258B4">
        <w:rPr>
          <w:rFonts w:ascii="Bookman Old Style" w:eastAsia="Times New Roman" w:hAnsi="Bookman Old Style" w:cs="Arial"/>
          <w:color w:val="000000"/>
          <w:sz w:val="26"/>
          <w:szCs w:val="26"/>
          <w:lang w:bidi="he-IL"/>
        </w:rPr>
        <w:t xml:space="preserve"> </w:t>
      </w:r>
      <w:r w:rsidR="00A51165">
        <w:rPr>
          <w:rFonts w:ascii="Bookman Old Style" w:eastAsia="Times New Roman" w:hAnsi="Bookman Old Style" w:cs="Arial"/>
          <w:color w:val="000000"/>
          <w:sz w:val="26"/>
          <w:szCs w:val="26"/>
          <w:lang w:bidi="he-IL"/>
        </w:rPr>
        <w:t xml:space="preserve"> </w:t>
      </w:r>
      <w:r w:rsidR="005D1A86">
        <w:rPr>
          <w:rFonts w:ascii="Bookman Old Style" w:hAnsi="Bookman Old Style" w:cs="Times New Roman"/>
          <w:bCs/>
          <w:color w:val="000000"/>
          <w:sz w:val="26"/>
          <w:szCs w:val="26"/>
        </w:rPr>
        <w:t>Εφόσον καταχωριστεί ένσταση, ως πιο πάνω, η</w:t>
      </w:r>
      <w:r w:rsidR="001C2E64" w:rsidRPr="000952E2">
        <w:rPr>
          <w:rFonts w:ascii="Bookman Old Style" w:hAnsi="Bookman Old Style" w:cs="Times New Roman"/>
          <w:bCs/>
          <w:color w:val="000000"/>
          <w:sz w:val="26"/>
          <w:szCs w:val="26"/>
        </w:rPr>
        <w:t xml:space="preserve"> αίτηση να εκδικαστεί</w:t>
      </w:r>
      <w:r w:rsidR="001B0BAE">
        <w:rPr>
          <w:rFonts w:ascii="Bookman Old Style" w:hAnsi="Bookman Old Style" w:cs="Times New Roman"/>
          <w:bCs/>
          <w:color w:val="000000"/>
          <w:sz w:val="26"/>
          <w:szCs w:val="26"/>
        </w:rPr>
        <w:t xml:space="preserve"> </w:t>
      </w:r>
      <w:r w:rsidR="001C2E64" w:rsidRPr="000952E2">
        <w:rPr>
          <w:rFonts w:ascii="Bookman Old Style" w:hAnsi="Bookman Old Style" w:cs="Times New Roman"/>
          <w:bCs/>
          <w:color w:val="000000"/>
          <w:sz w:val="26"/>
          <w:szCs w:val="26"/>
        </w:rPr>
        <w:t>από άλλο Δικαστή του Επαρχιακού Δικαστηρίου Λεμεσού</w:t>
      </w:r>
      <w:r w:rsidR="001B0BAE">
        <w:rPr>
          <w:rFonts w:ascii="Bookman Old Style" w:hAnsi="Bookman Old Style" w:cs="Times New Roman"/>
          <w:bCs/>
          <w:color w:val="000000"/>
          <w:sz w:val="26"/>
          <w:szCs w:val="26"/>
        </w:rPr>
        <w:t>, το συντομότερο δυνατό</w:t>
      </w:r>
      <w:r w:rsidR="005860C2">
        <w:rPr>
          <w:rFonts w:ascii="Bookman Old Style" w:hAnsi="Bookman Old Style" w:cs="Times New Roman"/>
          <w:bCs/>
          <w:color w:val="000000"/>
          <w:sz w:val="26"/>
          <w:szCs w:val="26"/>
        </w:rPr>
        <w:t>ν</w:t>
      </w:r>
      <w:r w:rsidR="001C2E64" w:rsidRPr="000952E2">
        <w:rPr>
          <w:rFonts w:ascii="Bookman Old Style" w:hAnsi="Bookman Old Style" w:cs="Times New Roman"/>
          <w:bCs/>
          <w:color w:val="000000"/>
          <w:sz w:val="26"/>
          <w:szCs w:val="26"/>
        </w:rPr>
        <w:t>.</w:t>
      </w:r>
    </w:p>
    <w:p w14:paraId="2D6B0161" w14:textId="77777777" w:rsidR="008D3608" w:rsidRDefault="008D3608" w:rsidP="001C2E64">
      <w:pPr>
        <w:spacing w:line="480" w:lineRule="auto"/>
        <w:ind w:firstLine="284"/>
        <w:rPr>
          <w:rFonts w:ascii="Bookman Old Style" w:hAnsi="Bookman Old Style" w:cs="Times New Roman"/>
          <w:bCs/>
          <w:color w:val="000000"/>
          <w:sz w:val="26"/>
          <w:szCs w:val="26"/>
        </w:rPr>
      </w:pPr>
    </w:p>
    <w:p w14:paraId="4C62356D" w14:textId="45BE37AF" w:rsidR="00876ACE" w:rsidRDefault="001C2E64" w:rsidP="001C2E64">
      <w:pPr>
        <w:spacing w:line="480" w:lineRule="auto"/>
        <w:ind w:firstLine="284"/>
        <w:rPr>
          <w:rFonts w:ascii="Bookman Old Style" w:hAnsi="Bookman Old Style" w:cs="Times New Roman"/>
          <w:bCs/>
          <w:color w:val="000000"/>
          <w:sz w:val="26"/>
          <w:szCs w:val="26"/>
        </w:rPr>
      </w:pPr>
      <w:r w:rsidRPr="000952E2">
        <w:rPr>
          <w:rFonts w:ascii="Bookman Old Style" w:hAnsi="Bookman Old Style" w:cs="Times New Roman"/>
          <w:bCs/>
          <w:color w:val="000000"/>
          <w:sz w:val="26"/>
          <w:szCs w:val="26"/>
        </w:rPr>
        <w:t xml:space="preserve">Ο </w:t>
      </w:r>
      <w:proofErr w:type="spellStart"/>
      <w:r w:rsidRPr="000952E2">
        <w:rPr>
          <w:rFonts w:ascii="Bookman Old Style" w:hAnsi="Bookman Old Style" w:cs="Times New Roman"/>
          <w:bCs/>
          <w:color w:val="000000"/>
          <w:sz w:val="26"/>
          <w:szCs w:val="26"/>
        </w:rPr>
        <w:t>εφεσείων</w:t>
      </w:r>
      <w:proofErr w:type="spellEnd"/>
      <w:r w:rsidRPr="000952E2">
        <w:rPr>
          <w:rFonts w:ascii="Bookman Old Style" w:hAnsi="Bookman Old Style" w:cs="Times New Roman"/>
          <w:bCs/>
          <w:color w:val="000000"/>
          <w:sz w:val="26"/>
          <w:szCs w:val="26"/>
        </w:rPr>
        <w:t xml:space="preserve"> καταδικάζεται στα έξοδα της πρωτόδικης διαδικασίας, όπως αυτά θα υπολογισθούν από τον Πρωτοκολλητή του Επαρχιακού Δικαστηρίου Λεμεσού και εγκριθούν από το οικείο Δικαστήριο.</w:t>
      </w:r>
    </w:p>
    <w:p w14:paraId="307284F1" w14:textId="77777777" w:rsidR="006B20DD" w:rsidRDefault="006B20DD" w:rsidP="001C2E64">
      <w:pPr>
        <w:spacing w:line="480" w:lineRule="auto"/>
        <w:ind w:firstLine="284"/>
        <w:rPr>
          <w:rFonts w:ascii="Bookman Old Style" w:hAnsi="Bookman Old Style" w:cs="Times New Roman"/>
          <w:bCs/>
          <w:color w:val="000000"/>
          <w:sz w:val="26"/>
          <w:szCs w:val="26"/>
        </w:rPr>
      </w:pPr>
    </w:p>
    <w:p w14:paraId="397535DC" w14:textId="72909A0B" w:rsidR="001C2E64" w:rsidRDefault="0086674F" w:rsidP="001C2E64">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Τα έξοδα της έφεσης επιδικάζονται υπέρ του </w:t>
      </w:r>
      <w:proofErr w:type="spellStart"/>
      <w:r>
        <w:rPr>
          <w:rFonts w:ascii="Bookman Old Style" w:hAnsi="Bookman Old Style" w:cs="Times New Roman"/>
          <w:bCs/>
          <w:color w:val="000000"/>
          <w:sz w:val="26"/>
          <w:szCs w:val="26"/>
        </w:rPr>
        <w:t>εφεσείοντα</w:t>
      </w:r>
      <w:proofErr w:type="spellEnd"/>
      <w:r>
        <w:rPr>
          <w:rFonts w:ascii="Bookman Old Style" w:hAnsi="Bookman Old Style" w:cs="Times New Roman"/>
          <w:bCs/>
          <w:color w:val="000000"/>
          <w:sz w:val="26"/>
          <w:szCs w:val="26"/>
        </w:rPr>
        <w:t>, όπως αυτά θα υπολογισθούν από τον Πρωτοκολλητή και εγκριθούν από το Δικαστήριο.</w:t>
      </w:r>
    </w:p>
    <w:p w14:paraId="528E25C2" w14:textId="77777777" w:rsidR="006B20DD" w:rsidRDefault="006B20DD" w:rsidP="001C2E64">
      <w:pPr>
        <w:spacing w:line="480" w:lineRule="auto"/>
        <w:ind w:firstLine="284"/>
        <w:rPr>
          <w:rFonts w:ascii="Bookman Old Style" w:hAnsi="Bookman Old Style" w:cs="Times New Roman"/>
          <w:bCs/>
          <w:color w:val="000000"/>
          <w:sz w:val="26"/>
          <w:szCs w:val="26"/>
        </w:rPr>
      </w:pPr>
    </w:p>
    <w:p w14:paraId="2EBE679C" w14:textId="77777777" w:rsidR="00C622B0" w:rsidRDefault="00C622B0" w:rsidP="00C622B0">
      <w:pPr>
        <w:ind w:firstLine="284"/>
        <w:rPr>
          <w:rFonts w:ascii="Bookman Old Style" w:hAnsi="Bookman Old Style" w:cs="Times New Roman"/>
          <w:sz w:val="26"/>
          <w:szCs w:val="26"/>
        </w:rPr>
      </w:pP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Χ. ΜΑΛΑΧΤΟΣ, Δ.</w:t>
      </w:r>
    </w:p>
    <w:p w14:paraId="58C86EDD" w14:textId="77777777" w:rsidR="009E292A" w:rsidRDefault="009E292A" w:rsidP="00C622B0">
      <w:pPr>
        <w:ind w:firstLine="284"/>
        <w:rPr>
          <w:rFonts w:ascii="Bookman Old Style" w:hAnsi="Bookman Old Style" w:cs="Times New Roman"/>
          <w:sz w:val="26"/>
          <w:szCs w:val="26"/>
        </w:rPr>
      </w:pPr>
    </w:p>
    <w:p w14:paraId="5999988C" w14:textId="77777777" w:rsidR="00C622B0" w:rsidRDefault="00C622B0" w:rsidP="00C622B0">
      <w:pPr>
        <w:ind w:firstLine="284"/>
        <w:rPr>
          <w:rFonts w:ascii="Bookman Old Style" w:hAnsi="Bookman Old Style" w:cs="Times New Roman"/>
          <w:sz w:val="26"/>
          <w:szCs w:val="26"/>
        </w:rPr>
      </w:pPr>
    </w:p>
    <w:p w14:paraId="73E29C14" w14:textId="77777777" w:rsidR="00C622B0" w:rsidRDefault="00C622B0" w:rsidP="00C622B0">
      <w:pPr>
        <w:ind w:firstLine="284"/>
        <w:rPr>
          <w:rFonts w:ascii="Bookman Old Style" w:hAnsi="Bookman Old Style" w:cs="Times New Roman"/>
          <w:sz w:val="26"/>
          <w:szCs w:val="26"/>
        </w:rPr>
      </w:pP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Ι. ΙΩΑΝΝΙΔΗΣ, Δ.</w:t>
      </w:r>
    </w:p>
    <w:p w14:paraId="10CC94E9" w14:textId="77777777" w:rsidR="009E292A" w:rsidRDefault="009E292A" w:rsidP="00C622B0">
      <w:pPr>
        <w:ind w:firstLine="284"/>
        <w:rPr>
          <w:rFonts w:ascii="Bookman Old Style" w:hAnsi="Bookman Old Style" w:cs="Times New Roman"/>
          <w:sz w:val="26"/>
          <w:szCs w:val="26"/>
        </w:rPr>
      </w:pPr>
    </w:p>
    <w:p w14:paraId="1C1626B2" w14:textId="77777777" w:rsidR="007A7DFD" w:rsidRDefault="007A7DFD" w:rsidP="00C622B0">
      <w:pPr>
        <w:ind w:firstLine="284"/>
        <w:rPr>
          <w:rFonts w:ascii="Bookman Old Style" w:hAnsi="Bookman Old Style" w:cs="Times New Roman"/>
          <w:sz w:val="26"/>
          <w:szCs w:val="26"/>
        </w:rPr>
      </w:pPr>
    </w:p>
    <w:p w14:paraId="7D132662" w14:textId="77777777" w:rsidR="00C622B0" w:rsidRDefault="00C622B0" w:rsidP="00C622B0">
      <w:pPr>
        <w:ind w:firstLine="284"/>
        <w:rPr>
          <w:rFonts w:ascii="Bookman Old Style" w:hAnsi="Bookman Old Style" w:cs="Times New Roman"/>
          <w:sz w:val="26"/>
          <w:szCs w:val="26"/>
        </w:rPr>
      </w:pP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Ε. ΕΦΡΑΙΜ, Δ.</w:t>
      </w:r>
    </w:p>
    <w:p w14:paraId="7CE6EA61" w14:textId="77777777" w:rsidR="00C622B0" w:rsidRPr="004C5510" w:rsidRDefault="00C622B0" w:rsidP="00C622B0">
      <w:pPr>
        <w:rPr>
          <w:rFonts w:ascii="Bookman Old Style" w:hAnsi="Bookman Old Style" w:cs="Times New Roman"/>
          <w:i/>
          <w:iCs/>
          <w:sz w:val="14"/>
          <w:szCs w:val="14"/>
        </w:rPr>
      </w:pPr>
      <w:r w:rsidRPr="004C5510">
        <w:rPr>
          <w:rFonts w:ascii="Bookman Old Style" w:hAnsi="Bookman Old Style" w:cs="Times New Roman"/>
          <w:i/>
          <w:iCs/>
          <w:sz w:val="14"/>
          <w:szCs w:val="14"/>
        </w:rPr>
        <w:t>/</w:t>
      </w:r>
      <w:proofErr w:type="spellStart"/>
      <w:r w:rsidRPr="004C5510">
        <w:rPr>
          <w:rFonts w:ascii="Bookman Old Style" w:hAnsi="Bookman Old Style" w:cs="Times New Roman"/>
          <w:i/>
          <w:iCs/>
          <w:sz w:val="14"/>
          <w:szCs w:val="14"/>
        </w:rPr>
        <w:t>ΣΓεωργίου</w:t>
      </w:r>
      <w:proofErr w:type="spellEnd"/>
      <w:r w:rsidRPr="004C5510">
        <w:rPr>
          <w:rFonts w:ascii="Bookman Old Style" w:hAnsi="Bookman Old Style" w:cs="Times New Roman"/>
          <w:i/>
          <w:iCs/>
          <w:sz w:val="14"/>
          <w:szCs w:val="14"/>
        </w:rPr>
        <w:t xml:space="preserve"> </w:t>
      </w:r>
    </w:p>
    <w:p w14:paraId="41BA9661" w14:textId="77777777" w:rsidR="00C622B0" w:rsidRPr="00D169BF" w:rsidRDefault="00C622B0" w:rsidP="00C622B0">
      <w:pPr>
        <w:ind w:firstLine="284"/>
        <w:rPr>
          <w:rFonts w:ascii="Bookman Old Style" w:hAnsi="Bookman Old Style"/>
          <w:sz w:val="26"/>
          <w:szCs w:val="26"/>
        </w:rPr>
      </w:pPr>
    </w:p>
    <w:p w14:paraId="2E27ECEB" w14:textId="77777777" w:rsidR="00C622B0" w:rsidRDefault="00C622B0" w:rsidP="00C622B0">
      <w:pPr>
        <w:spacing w:line="480" w:lineRule="auto"/>
        <w:ind w:firstLine="284"/>
        <w:rPr>
          <w:rFonts w:ascii="Bookman Old Style" w:hAnsi="Bookman Old Style" w:cs="Times New Roman"/>
          <w:bCs/>
          <w:color w:val="000000"/>
          <w:sz w:val="26"/>
          <w:szCs w:val="26"/>
        </w:rPr>
      </w:pPr>
    </w:p>
    <w:p w14:paraId="4CB8B981" w14:textId="77777777" w:rsidR="00C622B0" w:rsidRDefault="00C622B0" w:rsidP="00C622B0">
      <w:pPr>
        <w:spacing w:line="480" w:lineRule="auto"/>
        <w:ind w:firstLine="284"/>
        <w:rPr>
          <w:rFonts w:ascii="Bookman Old Style" w:hAnsi="Bookman Old Style" w:cs="Times New Roman"/>
          <w:bCs/>
          <w:color w:val="000000"/>
          <w:sz w:val="26"/>
          <w:szCs w:val="26"/>
        </w:rPr>
      </w:pPr>
    </w:p>
    <w:p w14:paraId="65B1644D" w14:textId="77777777" w:rsidR="00C622B0" w:rsidRDefault="00C622B0" w:rsidP="00C622B0">
      <w:pPr>
        <w:spacing w:line="480" w:lineRule="auto"/>
        <w:ind w:firstLine="284"/>
        <w:rPr>
          <w:rFonts w:ascii="Bookman Old Style" w:hAnsi="Bookman Old Style" w:cs="Times New Roman"/>
          <w:bCs/>
          <w:color w:val="000000"/>
          <w:sz w:val="26"/>
          <w:szCs w:val="26"/>
        </w:rPr>
      </w:pPr>
    </w:p>
    <w:p w14:paraId="6161C107" w14:textId="77777777" w:rsidR="00C622B0" w:rsidRDefault="00C622B0" w:rsidP="00C622B0">
      <w:pPr>
        <w:spacing w:line="480" w:lineRule="auto"/>
        <w:ind w:firstLine="284"/>
        <w:rPr>
          <w:rFonts w:ascii="Bookman Old Style" w:hAnsi="Bookman Old Style" w:cs="Times New Roman"/>
          <w:bCs/>
          <w:color w:val="000000"/>
          <w:sz w:val="26"/>
          <w:szCs w:val="26"/>
        </w:rPr>
      </w:pPr>
    </w:p>
    <w:p w14:paraId="7E370853" w14:textId="77777777" w:rsidR="00C622B0" w:rsidRDefault="00C622B0" w:rsidP="00C622B0">
      <w:pPr>
        <w:spacing w:line="480" w:lineRule="auto"/>
        <w:ind w:firstLine="284"/>
        <w:rPr>
          <w:rFonts w:ascii="Bookman Old Style" w:hAnsi="Bookman Old Style" w:cs="Times New Roman"/>
          <w:bCs/>
          <w:color w:val="000000"/>
          <w:sz w:val="26"/>
          <w:szCs w:val="26"/>
        </w:rPr>
      </w:pPr>
    </w:p>
    <w:p w14:paraId="20474FBD" w14:textId="77777777" w:rsidR="00C622B0" w:rsidRDefault="00C622B0" w:rsidP="00C622B0">
      <w:pPr>
        <w:spacing w:line="480" w:lineRule="auto"/>
        <w:ind w:firstLine="284"/>
        <w:rPr>
          <w:rFonts w:ascii="Bookman Old Style" w:hAnsi="Bookman Old Style" w:cs="Times New Roman"/>
          <w:bCs/>
          <w:color w:val="000000"/>
          <w:sz w:val="26"/>
          <w:szCs w:val="26"/>
        </w:rPr>
      </w:pPr>
    </w:p>
    <w:p w14:paraId="6ACADB9A" w14:textId="77777777" w:rsidR="00C622B0" w:rsidRDefault="00C622B0" w:rsidP="00C622B0">
      <w:pPr>
        <w:spacing w:line="480" w:lineRule="auto"/>
        <w:ind w:firstLine="284"/>
        <w:rPr>
          <w:rFonts w:ascii="Bookman Old Style" w:hAnsi="Bookman Old Style" w:cs="Times New Roman"/>
          <w:bCs/>
          <w:color w:val="000000"/>
          <w:sz w:val="26"/>
          <w:szCs w:val="26"/>
        </w:rPr>
      </w:pPr>
    </w:p>
    <w:p w14:paraId="035789E7" w14:textId="77777777" w:rsidR="00C622B0" w:rsidRDefault="00C622B0" w:rsidP="00C622B0">
      <w:pPr>
        <w:spacing w:line="480" w:lineRule="auto"/>
        <w:ind w:firstLine="284"/>
        <w:rPr>
          <w:rFonts w:ascii="Bookman Old Style" w:hAnsi="Bookman Old Style" w:cs="Times New Roman"/>
          <w:bCs/>
          <w:color w:val="000000"/>
          <w:sz w:val="26"/>
          <w:szCs w:val="26"/>
        </w:rPr>
      </w:pPr>
    </w:p>
    <w:p w14:paraId="50520635" w14:textId="77777777" w:rsidR="00C622B0" w:rsidRDefault="00C622B0" w:rsidP="00C622B0">
      <w:pPr>
        <w:spacing w:line="480" w:lineRule="auto"/>
        <w:ind w:firstLine="284"/>
        <w:rPr>
          <w:rFonts w:ascii="Bookman Old Style" w:hAnsi="Bookman Old Style" w:cs="Times New Roman"/>
          <w:bCs/>
          <w:color w:val="000000"/>
          <w:sz w:val="26"/>
          <w:szCs w:val="26"/>
        </w:rPr>
      </w:pPr>
    </w:p>
    <w:p w14:paraId="75C50E4B" w14:textId="77777777" w:rsidR="00C622B0" w:rsidRDefault="00C622B0" w:rsidP="00C622B0">
      <w:pPr>
        <w:spacing w:line="480" w:lineRule="auto"/>
        <w:ind w:firstLine="284"/>
        <w:rPr>
          <w:rFonts w:ascii="Bookman Old Style" w:hAnsi="Bookman Old Style" w:cs="Times New Roman"/>
          <w:bCs/>
          <w:color w:val="000000"/>
          <w:sz w:val="26"/>
          <w:szCs w:val="26"/>
        </w:rPr>
      </w:pPr>
    </w:p>
    <w:p w14:paraId="23C25ACB" w14:textId="77777777" w:rsidR="00C622B0" w:rsidRDefault="00C622B0" w:rsidP="00C622B0">
      <w:pPr>
        <w:spacing w:line="480" w:lineRule="auto"/>
        <w:ind w:firstLine="284"/>
        <w:rPr>
          <w:rFonts w:ascii="Bookman Old Style" w:hAnsi="Bookman Old Style" w:cs="Times New Roman"/>
          <w:bCs/>
          <w:color w:val="000000"/>
          <w:sz w:val="26"/>
          <w:szCs w:val="26"/>
        </w:rPr>
      </w:pPr>
    </w:p>
    <w:p w14:paraId="7221E7D9" w14:textId="77777777" w:rsidR="00C622B0" w:rsidRDefault="00C622B0" w:rsidP="00C622B0">
      <w:pPr>
        <w:spacing w:line="480" w:lineRule="auto"/>
        <w:ind w:firstLine="284"/>
        <w:rPr>
          <w:rFonts w:ascii="Bookman Old Style" w:hAnsi="Bookman Old Style" w:cs="Times New Roman"/>
          <w:bCs/>
          <w:color w:val="000000"/>
          <w:sz w:val="26"/>
          <w:szCs w:val="26"/>
        </w:rPr>
      </w:pPr>
    </w:p>
    <w:p w14:paraId="19C86253" w14:textId="77777777" w:rsidR="00C622B0" w:rsidRDefault="00C622B0" w:rsidP="00C622B0">
      <w:pPr>
        <w:spacing w:line="480" w:lineRule="auto"/>
        <w:ind w:firstLine="284"/>
        <w:rPr>
          <w:rFonts w:ascii="Bookman Old Style" w:hAnsi="Bookman Old Style" w:cs="Times New Roman"/>
          <w:bCs/>
          <w:color w:val="000000"/>
          <w:sz w:val="26"/>
          <w:szCs w:val="26"/>
        </w:rPr>
      </w:pPr>
    </w:p>
    <w:p w14:paraId="3770D29C" w14:textId="77777777" w:rsidR="00C622B0" w:rsidRDefault="00C622B0" w:rsidP="00C622B0">
      <w:pPr>
        <w:spacing w:line="480" w:lineRule="auto"/>
        <w:ind w:firstLine="284"/>
        <w:rPr>
          <w:rFonts w:ascii="Bookman Old Style" w:hAnsi="Bookman Old Style" w:cs="Times New Roman"/>
          <w:bCs/>
          <w:color w:val="000000"/>
          <w:sz w:val="26"/>
          <w:szCs w:val="26"/>
        </w:rPr>
      </w:pPr>
    </w:p>
    <w:p w14:paraId="7E4C76F2" w14:textId="77777777" w:rsidR="00C622B0" w:rsidRDefault="00C622B0" w:rsidP="00C622B0">
      <w:pPr>
        <w:spacing w:line="480" w:lineRule="auto"/>
        <w:ind w:firstLine="284"/>
        <w:rPr>
          <w:rFonts w:ascii="Bookman Old Style" w:hAnsi="Bookman Old Style" w:cs="Times New Roman"/>
          <w:bCs/>
          <w:color w:val="000000"/>
          <w:sz w:val="26"/>
          <w:szCs w:val="26"/>
        </w:rPr>
      </w:pPr>
    </w:p>
    <w:p w14:paraId="567C1EAB" w14:textId="77777777" w:rsidR="00C622B0" w:rsidRDefault="00C622B0" w:rsidP="00C622B0">
      <w:pPr>
        <w:spacing w:line="480" w:lineRule="auto"/>
        <w:ind w:firstLine="284"/>
        <w:rPr>
          <w:rFonts w:ascii="Bookman Old Style" w:hAnsi="Bookman Old Style" w:cs="Times New Roman"/>
          <w:bCs/>
          <w:color w:val="000000"/>
          <w:sz w:val="26"/>
          <w:szCs w:val="26"/>
        </w:rPr>
      </w:pPr>
    </w:p>
    <w:p w14:paraId="72B17097" w14:textId="77777777" w:rsidR="00C622B0" w:rsidRDefault="00C622B0" w:rsidP="00C622B0">
      <w:pPr>
        <w:spacing w:line="480" w:lineRule="auto"/>
        <w:ind w:firstLine="284"/>
        <w:rPr>
          <w:rFonts w:ascii="Bookman Old Style" w:hAnsi="Bookman Old Style" w:cs="Times New Roman"/>
          <w:bCs/>
          <w:color w:val="000000"/>
          <w:sz w:val="26"/>
          <w:szCs w:val="26"/>
        </w:rPr>
      </w:pPr>
    </w:p>
    <w:p w14:paraId="3B764505" w14:textId="77777777" w:rsidR="002F01D0" w:rsidRDefault="002F01D0"/>
    <w:sectPr w:rsidR="002F01D0" w:rsidSect="00412A9B">
      <w:headerReference w:type="even" r:id="rId8"/>
      <w:headerReference w:type="default" r:id="rId9"/>
      <w:footerReference w:type="even" r:id="rId10"/>
      <w:footerReference w:type="default" r:id="rId11"/>
      <w:headerReference w:type="first" r:id="rId12"/>
      <w:footerReference w:type="first" r:id="rId13"/>
      <w:pgSz w:w="11906" w:h="16838"/>
      <w:pgMar w:top="1418"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DFCBD" w14:textId="77777777" w:rsidR="008639DB" w:rsidRDefault="008639DB">
      <w:pPr>
        <w:spacing w:line="240" w:lineRule="auto"/>
      </w:pPr>
      <w:r>
        <w:separator/>
      </w:r>
    </w:p>
  </w:endnote>
  <w:endnote w:type="continuationSeparator" w:id="0">
    <w:p w14:paraId="08284C77" w14:textId="77777777" w:rsidR="008639DB" w:rsidRDefault="00863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990" w14:textId="77777777" w:rsidR="009F08CD" w:rsidRDefault="009F08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4F540" w14:textId="77777777" w:rsidR="009F08CD" w:rsidRDefault="009F08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AC91" w14:textId="77777777" w:rsidR="009F08CD" w:rsidRDefault="009F08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F7704" w14:textId="77777777" w:rsidR="008639DB" w:rsidRDefault="008639DB">
      <w:pPr>
        <w:spacing w:line="240" w:lineRule="auto"/>
      </w:pPr>
      <w:r>
        <w:separator/>
      </w:r>
    </w:p>
  </w:footnote>
  <w:footnote w:type="continuationSeparator" w:id="0">
    <w:p w14:paraId="666C853B" w14:textId="77777777" w:rsidR="008639DB" w:rsidRDefault="008639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5555" w14:textId="77777777" w:rsidR="009F08CD" w:rsidRDefault="009F08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17425"/>
      <w:docPartObj>
        <w:docPartGallery w:val="Page Numbers (Top of Page)"/>
        <w:docPartUnique/>
      </w:docPartObj>
    </w:sdtPr>
    <w:sdtEndPr>
      <w:rPr>
        <w:noProof/>
      </w:rPr>
    </w:sdtEndPr>
    <w:sdtContent>
      <w:p w14:paraId="228BD86C" w14:textId="7098D916" w:rsidR="009F08CD" w:rsidRDefault="008639DB">
        <w:pPr>
          <w:pStyle w:val="Header"/>
          <w:jc w:val="center"/>
        </w:pPr>
        <w:r>
          <w:fldChar w:fldCharType="begin"/>
        </w:r>
        <w:r>
          <w:instrText xml:space="preserve"> PAGE   \* MERGEFORMAT </w:instrText>
        </w:r>
        <w:r>
          <w:fldChar w:fldCharType="separate"/>
        </w:r>
        <w:r w:rsidR="00C95081">
          <w:rPr>
            <w:noProof/>
          </w:rPr>
          <w:t>13</w:t>
        </w:r>
        <w:r>
          <w:rPr>
            <w:noProof/>
          </w:rPr>
          <w:fldChar w:fldCharType="end"/>
        </w:r>
      </w:p>
    </w:sdtContent>
  </w:sdt>
  <w:p w14:paraId="69FA6473" w14:textId="77777777" w:rsidR="009F08CD" w:rsidRDefault="009F08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380C" w14:textId="77777777" w:rsidR="009F08CD" w:rsidRDefault="009F08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902DF"/>
    <w:multiLevelType w:val="hybridMultilevel"/>
    <w:tmpl w:val="E0BE9E7A"/>
    <w:lvl w:ilvl="0" w:tplc="715E9F4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485B13DF"/>
    <w:multiLevelType w:val="hybridMultilevel"/>
    <w:tmpl w:val="090A39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07F6477"/>
    <w:multiLevelType w:val="hybridMultilevel"/>
    <w:tmpl w:val="90BA978A"/>
    <w:lvl w:ilvl="0" w:tplc="5DD671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5E3C67E4"/>
    <w:multiLevelType w:val="hybridMultilevel"/>
    <w:tmpl w:val="C7104118"/>
    <w:lvl w:ilvl="0" w:tplc="A0B4C26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B0"/>
    <w:rsid w:val="001B0BAE"/>
    <w:rsid w:val="001C2E64"/>
    <w:rsid w:val="002D724A"/>
    <w:rsid w:val="002F01D0"/>
    <w:rsid w:val="00404DCF"/>
    <w:rsid w:val="00412A9B"/>
    <w:rsid w:val="00457FB6"/>
    <w:rsid w:val="004634DB"/>
    <w:rsid w:val="004A4340"/>
    <w:rsid w:val="005860C2"/>
    <w:rsid w:val="005B28D5"/>
    <w:rsid w:val="005D1A86"/>
    <w:rsid w:val="00603352"/>
    <w:rsid w:val="00697813"/>
    <w:rsid w:val="006B09D7"/>
    <w:rsid w:val="006B20DD"/>
    <w:rsid w:val="006C316A"/>
    <w:rsid w:val="006F08AA"/>
    <w:rsid w:val="007A7DFD"/>
    <w:rsid w:val="008639DB"/>
    <w:rsid w:val="0086674F"/>
    <w:rsid w:val="00876ACE"/>
    <w:rsid w:val="008D3608"/>
    <w:rsid w:val="008E2316"/>
    <w:rsid w:val="008F6740"/>
    <w:rsid w:val="009300AE"/>
    <w:rsid w:val="0096039C"/>
    <w:rsid w:val="009E292A"/>
    <w:rsid w:val="009F08CD"/>
    <w:rsid w:val="009F361C"/>
    <w:rsid w:val="00A258B4"/>
    <w:rsid w:val="00A51165"/>
    <w:rsid w:val="00A625C2"/>
    <w:rsid w:val="00BD110B"/>
    <w:rsid w:val="00BF779E"/>
    <w:rsid w:val="00C22FD0"/>
    <w:rsid w:val="00C622B0"/>
    <w:rsid w:val="00C95081"/>
    <w:rsid w:val="00C97C8B"/>
    <w:rsid w:val="00CF00AB"/>
    <w:rsid w:val="00DE4172"/>
    <w:rsid w:val="00E42D4C"/>
    <w:rsid w:val="00EE40A4"/>
    <w:rsid w:val="00FD7556"/>
    <w:rsid w:val="00FE3CF1"/>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55E9"/>
  <w15:chartTrackingRefBased/>
  <w15:docId w15:val="{71375753-200A-499D-9BBD-1A041C57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ic"/>
    <w:qFormat/>
    <w:rsid w:val="00C622B0"/>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2B0"/>
    <w:pPr>
      <w:ind w:left="720"/>
      <w:contextualSpacing/>
    </w:pPr>
  </w:style>
  <w:style w:type="paragraph" w:styleId="Header">
    <w:name w:val="header"/>
    <w:basedOn w:val="Normal"/>
    <w:link w:val="HeaderChar"/>
    <w:uiPriority w:val="99"/>
    <w:unhideWhenUsed/>
    <w:rsid w:val="00C622B0"/>
    <w:pPr>
      <w:tabs>
        <w:tab w:val="center" w:pos="4153"/>
        <w:tab w:val="right" w:pos="8306"/>
      </w:tabs>
      <w:spacing w:line="240" w:lineRule="auto"/>
    </w:pPr>
  </w:style>
  <w:style w:type="character" w:customStyle="1" w:styleId="HeaderChar">
    <w:name w:val="Header Char"/>
    <w:basedOn w:val="DefaultParagraphFont"/>
    <w:link w:val="Header"/>
    <w:uiPriority w:val="99"/>
    <w:rsid w:val="00C622B0"/>
    <w:rPr>
      <w:rFonts w:ascii="Arial" w:hAnsi="Arial"/>
      <w:kern w:val="0"/>
      <w:sz w:val="24"/>
      <w:lang w:val="el-GR" w:bidi="ar-SA"/>
      <w14:ligatures w14:val="none"/>
    </w:rPr>
  </w:style>
  <w:style w:type="paragraph" w:styleId="Footer">
    <w:name w:val="footer"/>
    <w:basedOn w:val="Normal"/>
    <w:link w:val="FooterChar"/>
    <w:uiPriority w:val="99"/>
    <w:unhideWhenUsed/>
    <w:rsid w:val="00C622B0"/>
    <w:pPr>
      <w:tabs>
        <w:tab w:val="center" w:pos="4153"/>
        <w:tab w:val="right" w:pos="8306"/>
      </w:tabs>
      <w:spacing w:line="240" w:lineRule="auto"/>
    </w:pPr>
  </w:style>
  <w:style w:type="character" w:customStyle="1" w:styleId="FooterChar">
    <w:name w:val="Footer Char"/>
    <w:basedOn w:val="DefaultParagraphFont"/>
    <w:link w:val="Footer"/>
    <w:uiPriority w:val="99"/>
    <w:rsid w:val="00C622B0"/>
    <w:rPr>
      <w:rFonts w:ascii="Arial" w:hAnsi="Arial"/>
      <w:kern w:val="0"/>
      <w:sz w:val="24"/>
      <w:lang w:val="el-GR" w:bidi="ar-SA"/>
      <w14:ligatures w14:val="none"/>
    </w:rPr>
  </w:style>
  <w:style w:type="paragraph" w:customStyle="1" w:styleId="0">
    <w:name w:val="ΠΑΡΑΓΡΑΦΟΣ 0"/>
    <w:aliases w:val="5 CM"/>
    <w:basedOn w:val="Normal"/>
    <w:autoRedefine/>
    <w:rsid w:val="00C622B0"/>
    <w:pPr>
      <w:jc w:val="center"/>
    </w:pPr>
    <w:rPr>
      <w:rFonts w:eastAsia="Times New Roman" w:cs="Arial"/>
      <w:sz w:val="28"/>
      <w:szCs w:val="28"/>
    </w:rPr>
  </w:style>
  <w:style w:type="character" w:styleId="Hyperlink">
    <w:name w:val="Hyperlink"/>
    <w:basedOn w:val="DefaultParagraphFont"/>
    <w:uiPriority w:val="99"/>
    <w:semiHidden/>
    <w:unhideWhenUsed/>
    <w:rsid w:val="005D1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F030-06B4-4284-9596-BE972EB1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2195</Words>
  <Characters>11853</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2023-11-02T07:00:00Z</cp:lastPrinted>
  <dcterms:created xsi:type="dcterms:W3CDTF">2023-11-03T11:18:00Z</dcterms:created>
  <dcterms:modified xsi:type="dcterms:W3CDTF">2023-11-03T11:18:00Z</dcterms:modified>
</cp:coreProperties>
</file>